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88B90" w14:textId="2F8C2D37" w:rsidR="00B92883" w:rsidRDefault="001F7F80" w:rsidP="00B1299E">
      <w:pPr>
        <w:spacing w:line="360" w:lineRule="auto"/>
        <w:jc w:val="both"/>
        <w:rPr>
          <w:rFonts w:ascii="Arial" w:hAnsi="Arial" w:cs="Arial"/>
          <w:b/>
          <w:bCs/>
          <w:sz w:val="36"/>
          <w:szCs w:val="36"/>
        </w:rPr>
      </w:pPr>
      <w:r w:rsidRPr="001F7F80">
        <w:rPr>
          <w:rFonts w:ascii="Arial" w:hAnsi="Arial" w:cs="Arial"/>
          <w:b/>
          <w:bCs/>
          <w:sz w:val="36"/>
          <w:szCs w:val="36"/>
        </w:rPr>
        <w:t>Micro motion, major impact: How precision motors are shaping the future of aerospace</w:t>
      </w:r>
    </w:p>
    <w:p w14:paraId="78AD5847" w14:textId="77777777" w:rsidR="001F7F80" w:rsidRDefault="001F7F80" w:rsidP="00B1299E">
      <w:pPr>
        <w:spacing w:line="360" w:lineRule="auto"/>
        <w:jc w:val="both"/>
        <w:rPr>
          <w:rFonts w:ascii="Arial" w:hAnsi="Arial" w:cs="Arial"/>
          <w:b/>
          <w:bCs/>
          <w:sz w:val="36"/>
          <w:szCs w:val="36"/>
        </w:rPr>
      </w:pPr>
    </w:p>
    <w:p w14:paraId="522C8418" w14:textId="77777777" w:rsidR="001F7F80" w:rsidRPr="001F7F80" w:rsidRDefault="001F7F80" w:rsidP="001F7F80">
      <w:pPr>
        <w:spacing w:line="360" w:lineRule="auto"/>
        <w:jc w:val="both"/>
        <w:rPr>
          <w:rFonts w:ascii="Arial" w:hAnsi="Arial" w:cs="Arial"/>
          <w:b/>
          <w:bCs/>
          <w:sz w:val="24"/>
          <w:szCs w:val="24"/>
        </w:rPr>
      </w:pPr>
      <w:r w:rsidRPr="001F7F80">
        <w:rPr>
          <w:rFonts w:ascii="Arial" w:hAnsi="Arial" w:cs="Arial"/>
          <w:b/>
          <w:bCs/>
          <w:sz w:val="24"/>
          <w:szCs w:val="24"/>
        </w:rPr>
        <w:t xml:space="preserve">Electrification is drastically reshaping aerospace motion control. As commercial, </w:t>
      </w:r>
      <w:proofErr w:type="spellStart"/>
      <w:r w:rsidRPr="001F7F80">
        <w:rPr>
          <w:rFonts w:ascii="Arial" w:hAnsi="Arial" w:cs="Arial"/>
          <w:b/>
          <w:bCs/>
          <w:sz w:val="24"/>
          <w:szCs w:val="24"/>
        </w:rPr>
        <w:t>defense</w:t>
      </w:r>
      <w:proofErr w:type="spellEnd"/>
      <w:r w:rsidRPr="001F7F80">
        <w:rPr>
          <w:rFonts w:ascii="Arial" w:hAnsi="Arial" w:cs="Arial"/>
          <w:b/>
          <w:bCs/>
          <w:sz w:val="24"/>
          <w:szCs w:val="24"/>
        </w:rPr>
        <w:t xml:space="preserve">, and emerging platforms shift away from hydraulic systems toward distributed electromechanical actuation, the demand for compact, high-performance motion solutions has never been greater. At the </w:t>
      </w:r>
      <w:proofErr w:type="spellStart"/>
      <w:r w:rsidRPr="001F7F80">
        <w:rPr>
          <w:rFonts w:ascii="Arial" w:hAnsi="Arial" w:cs="Arial"/>
          <w:b/>
          <w:bCs/>
          <w:sz w:val="24"/>
          <w:szCs w:val="24"/>
        </w:rPr>
        <w:t>center</w:t>
      </w:r>
      <w:proofErr w:type="spellEnd"/>
      <w:r w:rsidRPr="001F7F80">
        <w:rPr>
          <w:rFonts w:ascii="Arial" w:hAnsi="Arial" w:cs="Arial"/>
          <w:b/>
          <w:bCs/>
          <w:sz w:val="24"/>
          <w:szCs w:val="24"/>
        </w:rPr>
        <w:t xml:space="preserve"> of this shift is an often-overlooked component: the precision miniature motor.</w:t>
      </w:r>
    </w:p>
    <w:p w14:paraId="10D4728D"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When most people think about motion aboard an aircraft, the focus tends to fall on the obvious: engines, rudders, flaps. But the reality of modern aerospace is far more granular. In practice, modern aircraft rely on dozens of distributed motion systems managing everything from environmental control, cabin airflow management, cockpit inputs, and passenger seat actuation. While individually small, these systems are essential to overall aircraft performance and passenger experience—placing the same demands on reliability, compactness, and environmental resilience as more visible actuation functions.</w:t>
      </w:r>
    </w:p>
    <w:p w14:paraId="413B38EE"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These functions are flight critical, not ancillary—and their importance is only increasing as electrification accelerates across the industry.</w:t>
      </w:r>
    </w:p>
    <w:p w14:paraId="17F0C09A" w14:textId="77777777" w:rsidR="001F7F80" w:rsidRDefault="001F7F80" w:rsidP="001F7F80">
      <w:pPr>
        <w:spacing w:line="360" w:lineRule="auto"/>
        <w:jc w:val="both"/>
        <w:rPr>
          <w:rFonts w:ascii="Arial" w:hAnsi="Arial" w:cs="Arial"/>
          <w:b/>
          <w:bCs/>
          <w:sz w:val="24"/>
          <w:szCs w:val="24"/>
        </w:rPr>
      </w:pPr>
    </w:p>
    <w:p w14:paraId="1803D4A9" w14:textId="4ABB8BD8" w:rsidR="001F7F80" w:rsidRPr="001F7F80" w:rsidRDefault="001F7F80" w:rsidP="001F7F80">
      <w:pPr>
        <w:spacing w:line="360" w:lineRule="auto"/>
        <w:jc w:val="both"/>
        <w:rPr>
          <w:rFonts w:ascii="Arial" w:hAnsi="Arial" w:cs="Arial"/>
          <w:b/>
          <w:bCs/>
          <w:sz w:val="24"/>
          <w:szCs w:val="24"/>
        </w:rPr>
      </w:pPr>
      <w:r w:rsidRPr="001F7F80">
        <w:rPr>
          <w:rFonts w:ascii="Arial" w:hAnsi="Arial" w:cs="Arial"/>
          <w:b/>
          <w:bCs/>
          <w:sz w:val="24"/>
          <w:szCs w:val="24"/>
        </w:rPr>
        <w:lastRenderedPageBreak/>
        <w:t xml:space="preserve">A growing need for </w:t>
      </w:r>
      <w:proofErr w:type="spellStart"/>
      <w:r w:rsidRPr="001F7F80">
        <w:rPr>
          <w:rFonts w:ascii="Arial" w:hAnsi="Arial" w:cs="Arial"/>
          <w:b/>
          <w:bCs/>
          <w:sz w:val="24"/>
          <w:szCs w:val="24"/>
        </w:rPr>
        <w:t>SWaP</w:t>
      </w:r>
      <w:proofErr w:type="spellEnd"/>
      <w:r w:rsidRPr="001F7F80">
        <w:rPr>
          <w:rFonts w:ascii="Arial" w:hAnsi="Arial" w:cs="Arial"/>
          <w:b/>
          <w:bCs/>
          <w:sz w:val="24"/>
          <w:szCs w:val="24"/>
        </w:rPr>
        <w:t>-optimized solutions</w:t>
      </w:r>
    </w:p>
    <w:p w14:paraId="660214D5"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Across both commercial aviation and </w:t>
      </w:r>
      <w:proofErr w:type="spellStart"/>
      <w:r w:rsidRPr="001F7F80">
        <w:rPr>
          <w:rFonts w:ascii="Arial" w:hAnsi="Arial" w:cs="Arial"/>
          <w:sz w:val="24"/>
          <w:szCs w:val="24"/>
        </w:rPr>
        <w:t>defense</w:t>
      </w:r>
      <w:proofErr w:type="spellEnd"/>
      <w:r w:rsidRPr="001F7F80">
        <w:rPr>
          <w:rFonts w:ascii="Arial" w:hAnsi="Arial" w:cs="Arial"/>
          <w:sz w:val="24"/>
          <w:szCs w:val="24"/>
        </w:rPr>
        <w:t>, engineers face a consistent set of challenges when specifying motion systems. Components must be optimized for size, weight, and power (</w:t>
      </w:r>
      <w:proofErr w:type="spellStart"/>
      <w:r w:rsidRPr="001F7F80">
        <w:rPr>
          <w:rFonts w:ascii="Arial" w:hAnsi="Arial" w:cs="Arial"/>
          <w:sz w:val="24"/>
          <w:szCs w:val="24"/>
        </w:rPr>
        <w:t>SWaP</w:t>
      </w:r>
      <w:proofErr w:type="spellEnd"/>
      <w:r w:rsidRPr="001F7F80">
        <w:rPr>
          <w:rFonts w:ascii="Arial" w:hAnsi="Arial" w:cs="Arial"/>
          <w:sz w:val="24"/>
          <w:szCs w:val="24"/>
        </w:rPr>
        <w:t>) while maintaining reliable operation in extreme environments, including temperatures from -55°C to +125°C, continuous vibration, shock, humidity, and corrosive conditions.</w:t>
      </w:r>
    </w:p>
    <w:p w14:paraId="78E62D7B"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“In aerospace, every gram matters and every </w:t>
      </w:r>
      <w:proofErr w:type="spellStart"/>
      <w:r w:rsidRPr="001F7F80">
        <w:rPr>
          <w:rFonts w:ascii="Arial" w:hAnsi="Arial" w:cs="Arial"/>
          <w:sz w:val="24"/>
          <w:szCs w:val="24"/>
        </w:rPr>
        <w:t>millimeter</w:t>
      </w:r>
      <w:proofErr w:type="spellEnd"/>
      <w:r w:rsidRPr="001F7F80">
        <w:rPr>
          <w:rFonts w:ascii="Arial" w:hAnsi="Arial" w:cs="Arial"/>
          <w:sz w:val="24"/>
          <w:szCs w:val="24"/>
        </w:rPr>
        <w:t xml:space="preserve"> of space is contested,” explains Adrien Mettraux, Aerospace and </w:t>
      </w:r>
      <w:proofErr w:type="spellStart"/>
      <w:r w:rsidRPr="001F7F80">
        <w:rPr>
          <w:rFonts w:ascii="Arial" w:hAnsi="Arial" w:cs="Arial"/>
          <w:sz w:val="24"/>
          <w:szCs w:val="24"/>
        </w:rPr>
        <w:t>Defense</w:t>
      </w:r>
      <w:proofErr w:type="spellEnd"/>
      <w:r w:rsidRPr="001F7F80">
        <w:rPr>
          <w:rFonts w:ascii="Arial" w:hAnsi="Arial" w:cs="Arial"/>
          <w:sz w:val="24"/>
          <w:szCs w:val="24"/>
        </w:rPr>
        <w:t xml:space="preserve"> Industry Manager. “Engineers need motors that deliver exceptional power density without compromising environmental robustness. That’s what separates aerospace-grade precision motion from industrial applications.”</w:t>
      </w:r>
    </w:p>
    <w:p w14:paraId="316BBC6C"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New aircraft architectures are multiplying demand further. Platforms such as eVTOL aircraft are fully electric, relying on a greater number of smaller actuators distributed throughout the airframe for redundancy. These newer platforms are expected to be manufactured at significantly higher volumes than traditional commercial aircraft, bringing a corresponding increase in motor demand. </w:t>
      </w:r>
    </w:p>
    <w:p w14:paraId="0D285514" w14:textId="77777777" w:rsidR="001F7F80" w:rsidRPr="001F7F80" w:rsidRDefault="001F7F80" w:rsidP="001F7F80">
      <w:pPr>
        <w:spacing w:line="360" w:lineRule="auto"/>
        <w:jc w:val="both"/>
        <w:rPr>
          <w:rFonts w:ascii="Arial" w:hAnsi="Arial" w:cs="Arial"/>
          <w:b/>
          <w:bCs/>
          <w:sz w:val="24"/>
          <w:szCs w:val="24"/>
        </w:rPr>
      </w:pPr>
      <w:r w:rsidRPr="001F7F80">
        <w:rPr>
          <w:rFonts w:ascii="Arial" w:hAnsi="Arial" w:cs="Arial"/>
          <w:b/>
          <w:bCs/>
          <w:sz w:val="24"/>
          <w:szCs w:val="24"/>
        </w:rPr>
        <w:t>The certification bottleneck</w:t>
      </w:r>
    </w:p>
    <w:p w14:paraId="5F548B93"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Performance and compactness, however, are only part of the equation. One of the most significant pain points for aerospace OEMs is environmental certification. Systems destined for flight must pass stringent validation, with commercial platforms required to meet DO-160G standards. Failure at this stage </w:t>
      </w:r>
      <w:r w:rsidRPr="001F7F80">
        <w:rPr>
          <w:rFonts w:ascii="Arial" w:hAnsi="Arial" w:cs="Arial"/>
          <w:sz w:val="24"/>
          <w:szCs w:val="24"/>
        </w:rPr>
        <w:lastRenderedPageBreak/>
        <w:t>can lead to costly redesigns and extended timelines, making certification risk—rather than motor performance—the gating factor.</w:t>
      </w:r>
    </w:p>
    <w:p w14:paraId="497B5FCB"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“Certification is where many programs stall,” says Adrien Mettraux. “If a motor fails during system-level environmental testing, the entire actuator must return to design and validation. Our approach is to address that potential risk at source, by engineering motion solutions that can independently withstand these standards at the component level.”</w:t>
      </w:r>
    </w:p>
    <w:p w14:paraId="1D16BCF9" w14:textId="77777777" w:rsidR="001F7F80" w:rsidRPr="001F7F80" w:rsidRDefault="001F7F80" w:rsidP="001F7F80">
      <w:pPr>
        <w:spacing w:line="360" w:lineRule="auto"/>
        <w:jc w:val="both"/>
        <w:rPr>
          <w:rFonts w:ascii="Arial" w:hAnsi="Arial" w:cs="Arial"/>
          <w:b/>
          <w:bCs/>
          <w:sz w:val="24"/>
          <w:szCs w:val="24"/>
        </w:rPr>
      </w:pPr>
      <w:r w:rsidRPr="001F7F80">
        <w:rPr>
          <w:rFonts w:ascii="Arial" w:hAnsi="Arial" w:cs="Arial"/>
          <w:b/>
          <w:bCs/>
          <w:sz w:val="24"/>
          <w:szCs w:val="24"/>
        </w:rPr>
        <w:t>Introducing the commercial-off-the shelf platform</w:t>
      </w:r>
    </w:p>
    <w:p w14:paraId="0C5C6837"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It is within this context that </w:t>
      </w:r>
      <w:proofErr w:type="spellStart"/>
      <w:r w:rsidRPr="001F7F80">
        <w:rPr>
          <w:rFonts w:ascii="Arial" w:hAnsi="Arial" w:cs="Arial"/>
          <w:b/>
          <w:bCs/>
          <w:sz w:val="24"/>
          <w:szCs w:val="24"/>
        </w:rPr>
        <w:t>Portescap</w:t>
      </w:r>
      <w:proofErr w:type="spellEnd"/>
      <w:r w:rsidRPr="001F7F80">
        <w:rPr>
          <w:rFonts w:ascii="Arial" w:hAnsi="Arial" w:cs="Arial"/>
          <w:b/>
          <w:bCs/>
          <w:sz w:val="24"/>
          <w:szCs w:val="24"/>
        </w:rPr>
        <w:t>™</w:t>
      </w:r>
      <w:r w:rsidRPr="001F7F80">
        <w:rPr>
          <w:rFonts w:ascii="Arial" w:hAnsi="Arial" w:cs="Arial"/>
          <w:sz w:val="24"/>
          <w:szCs w:val="24"/>
        </w:rPr>
        <w:t xml:space="preserve">, a </w:t>
      </w:r>
      <w:r w:rsidRPr="001F7F80">
        <w:rPr>
          <w:rFonts w:ascii="Arial" w:hAnsi="Arial" w:cs="Arial"/>
          <w:b/>
          <w:bCs/>
          <w:sz w:val="24"/>
          <w:szCs w:val="24"/>
        </w:rPr>
        <w:t>Regal Rexnord™</w:t>
      </w:r>
      <w:r w:rsidRPr="001F7F80">
        <w:rPr>
          <w:rFonts w:ascii="Arial" w:hAnsi="Arial" w:cs="Arial"/>
          <w:sz w:val="24"/>
          <w:szCs w:val="24"/>
        </w:rPr>
        <w:t xml:space="preserve"> brand, is launching its Aero commercial-off-the-shelf (COTS) series: a dedicated range of aerospace precision motors purpose-built for mission-critical applications. The series is designed not only as a motor offering, but as a foundation for certified electromechanical systems.</w:t>
      </w:r>
    </w:p>
    <w:p w14:paraId="5016AB98"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The Aero portfolio, spanning diameters from 22 mm to 30 mm, has been engineered with a clear focus on </w:t>
      </w:r>
      <w:proofErr w:type="spellStart"/>
      <w:r w:rsidRPr="001F7F80">
        <w:rPr>
          <w:rFonts w:ascii="Arial" w:hAnsi="Arial" w:cs="Arial"/>
          <w:sz w:val="24"/>
          <w:szCs w:val="24"/>
        </w:rPr>
        <w:t>SWaP</w:t>
      </w:r>
      <w:proofErr w:type="spellEnd"/>
      <w:r w:rsidRPr="001F7F80">
        <w:rPr>
          <w:rFonts w:ascii="Arial" w:hAnsi="Arial" w:cs="Arial"/>
          <w:sz w:val="24"/>
          <w:szCs w:val="24"/>
        </w:rPr>
        <w:t xml:space="preserve"> optimization, environmental robustness, and certification readiness. Designed to meet DO-160G environmental standards, these motors are ruggedized to withstand harsh operating conditions, making a strong fit for both commercial and </w:t>
      </w:r>
      <w:proofErr w:type="spellStart"/>
      <w:r w:rsidRPr="001F7F80">
        <w:rPr>
          <w:rFonts w:ascii="Arial" w:hAnsi="Arial" w:cs="Arial"/>
          <w:sz w:val="24"/>
          <w:szCs w:val="24"/>
        </w:rPr>
        <w:t>defense</w:t>
      </w:r>
      <w:proofErr w:type="spellEnd"/>
      <w:r w:rsidRPr="001F7F80">
        <w:rPr>
          <w:rFonts w:ascii="Arial" w:hAnsi="Arial" w:cs="Arial"/>
          <w:sz w:val="24"/>
          <w:szCs w:val="24"/>
        </w:rPr>
        <w:t xml:space="preserve"> applications.</w:t>
      </w:r>
    </w:p>
    <w:p w14:paraId="10C1C71B"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Rather than starting from a blank sheet, engineers can build on a pre-validated aerospace baseline—accelerating development while retaining flexibility for application-specific customization.</w:t>
      </w:r>
    </w:p>
    <w:p w14:paraId="750004F6"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lastRenderedPageBreak/>
        <w:t xml:space="preserve">“COTS motors that already comply with aerospace environmental standards are something the market has been lacking,” explains Adrien Mettraux. “Typically, engineers either develop a fully custom solution or adapt an industrial product never designed for these conditions. This platform delivers a third option: a purpose-built aerospace motor, available off the </w:t>
      </w:r>
      <w:proofErr w:type="spellStart"/>
      <w:r w:rsidRPr="001F7F80">
        <w:rPr>
          <w:rFonts w:ascii="Arial" w:hAnsi="Arial" w:cs="Arial"/>
          <w:sz w:val="24"/>
          <w:szCs w:val="24"/>
        </w:rPr>
        <w:t>shielf</w:t>
      </w:r>
      <w:proofErr w:type="spellEnd"/>
      <w:r w:rsidRPr="001F7F80">
        <w:rPr>
          <w:rFonts w:ascii="Arial" w:hAnsi="Arial" w:cs="Arial"/>
          <w:sz w:val="24"/>
          <w:szCs w:val="24"/>
        </w:rPr>
        <w:t xml:space="preserve">, with a proven supply chain and short lead times.” </w:t>
      </w:r>
    </w:p>
    <w:p w14:paraId="1CCB4D60"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For programs under schedule pressure, that can translate into earlier design freeze, fewer test iterations, and lower overall certification risk.</w:t>
      </w:r>
    </w:p>
    <w:p w14:paraId="3E642707" w14:textId="77777777" w:rsidR="001F7F80" w:rsidRPr="001F7F80" w:rsidRDefault="001F7F80" w:rsidP="001F7F80">
      <w:pPr>
        <w:spacing w:line="360" w:lineRule="auto"/>
        <w:jc w:val="both"/>
        <w:rPr>
          <w:rFonts w:ascii="Arial" w:hAnsi="Arial" w:cs="Arial"/>
          <w:b/>
          <w:bCs/>
          <w:sz w:val="24"/>
          <w:szCs w:val="24"/>
        </w:rPr>
      </w:pPr>
      <w:r w:rsidRPr="001F7F80">
        <w:rPr>
          <w:rFonts w:ascii="Arial" w:hAnsi="Arial" w:cs="Arial"/>
          <w:b/>
          <w:bCs/>
          <w:sz w:val="24"/>
          <w:szCs w:val="24"/>
        </w:rPr>
        <w:t>Designed for system-level confidence</w:t>
      </w:r>
    </w:p>
    <w:p w14:paraId="233A1881"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A key feature of the Aero platform is its approach to qualification. Rather than relying solely on system-level testing, </w:t>
      </w:r>
      <w:proofErr w:type="spellStart"/>
      <w:r w:rsidRPr="001F7F80">
        <w:rPr>
          <w:rFonts w:ascii="Arial" w:hAnsi="Arial" w:cs="Arial"/>
          <w:sz w:val="24"/>
          <w:szCs w:val="24"/>
        </w:rPr>
        <w:t>Portescap</w:t>
      </w:r>
      <w:proofErr w:type="spellEnd"/>
      <w:r w:rsidRPr="001F7F80">
        <w:rPr>
          <w:rFonts w:ascii="Arial" w:hAnsi="Arial" w:cs="Arial"/>
          <w:sz w:val="24"/>
          <w:szCs w:val="24"/>
        </w:rPr>
        <w:t xml:space="preserve"> tests its motors at the component level against the relevant aerospace standards. By validating motors before they are integrated into actuators, the platform helps OEMs reduce redesign risk during formal qualification.</w:t>
      </w:r>
    </w:p>
    <w:p w14:paraId="06CAC1FE"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When an OEM integrates an Aero motor into an actuator assembly, it provides a solid basis for system certification. In practical terms, this can shorten qualification cycles, reduce the likelihood of late-stage failures, and help programs stay on schedule.</w:t>
      </w:r>
    </w:p>
    <w:p w14:paraId="2B80D86F"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“That changes the development dynamic,” says Adrien Mettraux. “Our customers can accelerate their own qualification programs because they are starting with a </w:t>
      </w:r>
      <w:r w:rsidRPr="001F7F80">
        <w:rPr>
          <w:rFonts w:ascii="Arial" w:hAnsi="Arial" w:cs="Arial"/>
          <w:sz w:val="24"/>
          <w:szCs w:val="24"/>
        </w:rPr>
        <w:lastRenderedPageBreak/>
        <w:t>motor that has already demonstrated compliance. It reduces risk, shortens timelines, and saves cost.”</w:t>
      </w:r>
    </w:p>
    <w:p w14:paraId="08FBE5C8" w14:textId="77777777" w:rsidR="001F7F80" w:rsidRPr="001F7F80" w:rsidRDefault="001F7F80" w:rsidP="001F7F80">
      <w:pPr>
        <w:spacing w:line="360" w:lineRule="auto"/>
        <w:jc w:val="both"/>
        <w:rPr>
          <w:rFonts w:ascii="Arial" w:hAnsi="Arial" w:cs="Arial"/>
          <w:b/>
          <w:bCs/>
          <w:sz w:val="24"/>
          <w:szCs w:val="24"/>
        </w:rPr>
      </w:pPr>
      <w:r w:rsidRPr="001F7F80">
        <w:rPr>
          <w:rFonts w:ascii="Arial" w:hAnsi="Arial" w:cs="Arial"/>
          <w:b/>
          <w:bCs/>
          <w:sz w:val="24"/>
          <w:szCs w:val="24"/>
        </w:rPr>
        <w:t>Part of a broader motion ecosystem</w:t>
      </w:r>
    </w:p>
    <w:p w14:paraId="42AAD9C3"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As part of Regal Rexnord, this portfolio sits within a wider ecosystem of motion and control technologies. As aerospace systems grow in complexity, OEMs and tier-one suppliers are seeking to simplify their supply chains by working with fewer partners capable of delivering more integrated solutions.</w:t>
      </w:r>
    </w:p>
    <w:p w14:paraId="2F70D8D8" w14:textId="77777777" w:rsidR="001F7F80"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“The trend is toward complete electromechanical actuation systems rather than standalone components,” notes Adrien Mettraux. “Regal Rexnord can combine precision motors with resolvers, brakes, ball screws, gears, and other components to deliver coordinated assemblies. That is a real advantage for customers looking to reduce supplier complexity.”</w:t>
      </w:r>
    </w:p>
    <w:p w14:paraId="6CE5EEF5" w14:textId="7440208E" w:rsidR="00B92883" w:rsidRPr="001F7F80" w:rsidRDefault="001F7F80" w:rsidP="001F7F80">
      <w:pPr>
        <w:spacing w:line="360" w:lineRule="auto"/>
        <w:jc w:val="both"/>
        <w:rPr>
          <w:rFonts w:ascii="Arial" w:hAnsi="Arial" w:cs="Arial"/>
          <w:sz w:val="24"/>
          <w:szCs w:val="24"/>
        </w:rPr>
      </w:pPr>
      <w:r w:rsidRPr="001F7F80">
        <w:rPr>
          <w:rFonts w:ascii="Arial" w:hAnsi="Arial" w:cs="Arial"/>
          <w:sz w:val="24"/>
          <w:szCs w:val="24"/>
        </w:rPr>
        <w:t xml:space="preserve">As electrification drives more distributed actuation across commercial, </w:t>
      </w:r>
      <w:proofErr w:type="spellStart"/>
      <w:r w:rsidRPr="001F7F80">
        <w:rPr>
          <w:rFonts w:ascii="Arial" w:hAnsi="Arial" w:cs="Arial"/>
          <w:sz w:val="24"/>
          <w:szCs w:val="24"/>
        </w:rPr>
        <w:t>defense</w:t>
      </w:r>
      <w:proofErr w:type="spellEnd"/>
      <w:r w:rsidRPr="001F7F80">
        <w:rPr>
          <w:rFonts w:ascii="Arial" w:hAnsi="Arial" w:cs="Arial"/>
          <w:sz w:val="24"/>
          <w:szCs w:val="24"/>
        </w:rPr>
        <w:t xml:space="preserve">, and advanced air mobility platforms, the role of precision miniature motion will only expand. By combining certification-ready COTS motors with a broader electromechanical ecosystem, </w:t>
      </w:r>
      <w:proofErr w:type="spellStart"/>
      <w:r w:rsidRPr="001F7F80">
        <w:rPr>
          <w:rFonts w:ascii="Arial" w:hAnsi="Arial" w:cs="Arial"/>
          <w:sz w:val="24"/>
          <w:szCs w:val="24"/>
        </w:rPr>
        <w:t>Portescap</w:t>
      </w:r>
      <w:proofErr w:type="spellEnd"/>
      <w:r w:rsidRPr="001F7F80">
        <w:rPr>
          <w:rFonts w:ascii="Arial" w:hAnsi="Arial" w:cs="Arial"/>
          <w:sz w:val="24"/>
          <w:szCs w:val="24"/>
        </w:rPr>
        <w:t xml:space="preserve"> provides a faster, lower-risk path from concept to flight—without compromising the rigor aerospace programs demand.</w:t>
      </w:r>
    </w:p>
    <w:p w14:paraId="2D2DC2CD" w14:textId="77777777" w:rsidR="00B92883" w:rsidRDefault="00B92883" w:rsidP="00B36108">
      <w:pPr>
        <w:jc w:val="both"/>
        <w:rPr>
          <w:rFonts w:ascii="Arial" w:hAnsi="Arial" w:cs="Arial"/>
          <w:b/>
          <w:sz w:val="24"/>
          <w:szCs w:val="24"/>
        </w:rPr>
      </w:pPr>
    </w:p>
    <w:p w14:paraId="6D47F2B2" w14:textId="77777777" w:rsidR="00B92883" w:rsidRDefault="00B92883" w:rsidP="00B36108">
      <w:pPr>
        <w:jc w:val="both"/>
        <w:rPr>
          <w:rFonts w:ascii="Arial" w:hAnsi="Arial" w:cs="Arial"/>
          <w:b/>
          <w:sz w:val="24"/>
          <w:szCs w:val="24"/>
        </w:rPr>
      </w:pPr>
    </w:p>
    <w:p w14:paraId="68B3D0CC" w14:textId="77777777" w:rsidR="00B92883" w:rsidRDefault="00B92883" w:rsidP="00B36108">
      <w:pPr>
        <w:jc w:val="both"/>
        <w:rPr>
          <w:rFonts w:ascii="Arial" w:hAnsi="Arial" w:cs="Arial"/>
          <w:b/>
          <w:sz w:val="24"/>
          <w:szCs w:val="24"/>
        </w:rPr>
      </w:pPr>
    </w:p>
    <w:p w14:paraId="20936883" w14:textId="77777777" w:rsidR="009364CD" w:rsidRDefault="009364CD" w:rsidP="00B36108">
      <w:pPr>
        <w:jc w:val="both"/>
        <w:rPr>
          <w:rFonts w:ascii="Arial" w:hAnsi="Arial" w:cs="Arial"/>
          <w:b/>
          <w:sz w:val="24"/>
          <w:szCs w:val="24"/>
        </w:rPr>
      </w:pPr>
    </w:p>
    <w:p w14:paraId="361D261B" w14:textId="0BE198E9" w:rsidR="00B36108" w:rsidRPr="006474A4" w:rsidRDefault="00B36108" w:rsidP="00B36108">
      <w:pPr>
        <w:jc w:val="both"/>
        <w:rPr>
          <w:rFonts w:ascii="Arial" w:hAnsi="Arial" w:cs="Arial"/>
          <w:b/>
          <w:sz w:val="24"/>
          <w:szCs w:val="24"/>
        </w:rPr>
      </w:pPr>
      <w:r w:rsidRPr="006474A4">
        <w:rPr>
          <w:rFonts w:ascii="Arial" w:hAnsi="Arial" w:cs="Arial"/>
          <w:b/>
          <w:sz w:val="24"/>
          <w:szCs w:val="24"/>
        </w:rPr>
        <w:lastRenderedPageBreak/>
        <w:t>Image captions:</w:t>
      </w:r>
    </w:p>
    <w:p w14:paraId="643CBD4D" w14:textId="0FFA3BED" w:rsidR="006474A4" w:rsidRDefault="009364CD" w:rsidP="00B36108">
      <w:pPr>
        <w:jc w:val="both"/>
        <w:rPr>
          <w:rFonts w:ascii="Arial" w:hAnsi="Arial" w:cs="Arial"/>
          <w:b/>
          <w:sz w:val="24"/>
          <w:szCs w:val="24"/>
          <w:u w:val="single"/>
        </w:rPr>
      </w:pPr>
      <w:r>
        <w:rPr>
          <w:rFonts w:ascii="Arial" w:hAnsi="Arial" w:cs="Arial"/>
          <w:b/>
          <w:noProof/>
          <w:sz w:val="24"/>
          <w:szCs w:val="24"/>
          <w:u w:val="single"/>
        </w:rPr>
        <w:drawing>
          <wp:inline distT="0" distB="0" distL="0" distR="0" wp14:anchorId="0DD99C29" wp14:editId="016C3F71">
            <wp:extent cx="5400040" cy="3599815"/>
            <wp:effectExtent l="0" t="0" r="0" b="635"/>
            <wp:docPr id="21038227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22724" name="Picture 21038227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3599815"/>
                    </a:xfrm>
                    <a:prstGeom prst="rect">
                      <a:avLst/>
                    </a:prstGeom>
                  </pic:spPr>
                </pic:pic>
              </a:graphicData>
            </a:graphic>
          </wp:inline>
        </w:drawing>
      </w:r>
    </w:p>
    <w:p w14:paraId="174BB599" w14:textId="24BE6D02" w:rsidR="00B36108" w:rsidRDefault="00B36108" w:rsidP="00B36108">
      <w:pPr>
        <w:jc w:val="both"/>
        <w:rPr>
          <w:rFonts w:ascii="Arial" w:hAnsi="Arial" w:cs="Arial"/>
          <w:bCs/>
          <w:sz w:val="24"/>
          <w:szCs w:val="24"/>
        </w:rPr>
      </w:pPr>
      <w:r w:rsidRPr="006474A4">
        <w:rPr>
          <w:rFonts w:ascii="Arial" w:hAnsi="Arial" w:cs="Arial"/>
          <w:b/>
          <w:sz w:val="24"/>
          <w:szCs w:val="24"/>
        </w:rPr>
        <w:t xml:space="preserve">Image 1: </w:t>
      </w:r>
      <w:r w:rsidR="009364CD" w:rsidRPr="009364CD">
        <w:rPr>
          <w:rFonts w:ascii="Arial" w:hAnsi="Arial" w:cs="Arial"/>
          <w:bCs/>
          <w:sz w:val="24"/>
          <w:szCs w:val="24"/>
        </w:rPr>
        <w:t>Across a typical commercial aircraft, dozens of motion systems handle everything from environmental control and cabin airflow management to cockpit inputs.</w:t>
      </w:r>
    </w:p>
    <w:p w14:paraId="1EB3C07D" w14:textId="51F428FA" w:rsidR="009364CD" w:rsidRPr="006474A4" w:rsidRDefault="00367A24" w:rsidP="00B36108">
      <w:pPr>
        <w:jc w:val="both"/>
        <w:rPr>
          <w:rFonts w:ascii="Arial" w:hAnsi="Arial" w:cs="Arial"/>
          <w:bCs/>
          <w:sz w:val="24"/>
          <w:szCs w:val="24"/>
        </w:rPr>
      </w:pPr>
      <w:r>
        <w:rPr>
          <w:rFonts w:ascii="Arial" w:hAnsi="Arial" w:cs="Arial"/>
          <w:bCs/>
          <w:noProof/>
          <w:sz w:val="24"/>
          <w:szCs w:val="24"/>
        </w:rPr>
        <w:lastRenderedPageBreak/>
        <w:drawing>
          <wp:inline distT="0" distB="0" distL="0" distR="0" wp14:anchorId="49D73356" wp14:editId="1ED4F0A4">
            <wp:extent cx="5391150" cy="4048125"/>
            <wp:effectExtent l="0" t="0" r="0" b="9525"/>
            <wp:docPr id="1779512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1150" cy="4048125"/>
                    </a:xfrm>
                    <a:prstGeom prst="rect">
                      <a:avLst/>
                    </a:prstGeom>
                    <a:noFill/>
                    <a:ln>
                      <a:noFill/>
                    </a:ln>
                  </pic:spPr>
                </pic:pic>
              </a:graphicData>
            </a:graphic>
          </wp:inline>
        </w:drawing>
      </w:r>
    </w:p>
    <w:p w14:paraId="4E82759D" w14:textId="63633D1E" w:rsidR="00B36108" w:rsidRDefault="009364CD" w:rsidP="00B36108">
      <w:pPr>
        <w:jc w:val="both"/>
        <w:rPr>
          <w:rFonts w:ascii="Arial" w:hAnsi="Arial" w:cs="Arial"/>
          <w:bCs/>
          <w:sz w:val="24"/>
          <w:szCs w:val="24"/>
        </w:rPr>
      </w:pPr>
      <w:r w:rsidRPr="009364CD">
        <w:rPr>
          <w:rFonts w:ascii="Arial" w:hAnsi="Arial" w:cs="Arial"/>
          <w:b/>
          <w:sz w:val="24"/>
          <w:szCs w:val="24"/>
        </w:rPr>
        <w:t xml:space="preserve">Image 2: </w:t>
      </w:r>
      <w:proofErr w:type="spellStart"/>
      <w:r w:rsidRPr="009364CD">
        <w:rPr>
          <w:rFonts w:ascii="Arial" w:hAnsi="Arial" w:cs="Arial"/>
          <w:bCs/>
          <w:sz w:val="24"/>
          <w:szCs w:val="24"/>
        </w:rPr>
        <w:t>Portescap’s</w:t>
      </w:r>
      <w:proofErr w:type="spellEnd"/>
      <w:r w:rsidRPr="009364CD">
        <w:rPr>
          <w:rFonts w:ascii="Arial" w:hAnsi="Arial" w:cs="Arial"/>
          <w:bCs/>
          <w:sz w:val="24"/>
          <w:szCs w:val="24"/>
        </w:rPr>
        <w:t xml:space="preserve"> Aero platform delivers exceptional power density and reliability.</w:t>
      </w:r>
    </w:p>
    <w:p w14:paraId="021922B7" w14:textId="77777777" w:rsidR="009364CD" w:rsidRDefault="009364CD" w:rsidP="00B36108">
      <w:pPr>
        <w:jc w:val="both"/>
        <w:rPr>
          <w:rFonts w:ascii="Arial" w:hAnsi="Arial" w:cs="Arial"/>
          <w:bCs/>
          <w:sz w:val="24"/>
          <w:szCs w:val="24"/>
        </w:rPr>
      </w:pPr>
    </w:p>
    <w:p w14:paraId="3ED50F06" w14:textId="77777777" w:rsidR="009364CD" w:rsidRDefault="009364CD" w:rsidP="00B36108">
      <w:pPr>
        <w:jc w:val="both"/>
        <w:rPr>
          <w:rFonts w:ascii="Arial" w:hAnsi="Arial" w:cs="Arial"/>
          <w:bCs/>
          <w:sz w:val="24"/>
          <w:szCs w:val="24"/>
        </w:rPr>
      </w:pPr>
    </w:p>
    <w:p w14:paraId="490B3078" w14:textId="77777777" w:rsidR="009364CD" w:rsidRDefault="009364CD" w:rsidP="00B36108">
      <w:pPr>
        <w:jc w:val="both"/>
        <w:rPr>
          <w:rFonts w:ascii="Arial" w:hAnsi="Arial" w:cs="Arial"/>
          <w:bCs/>
          <w:sz w:val="24"/>
          <w:szCs w:val="24"/>
        </w:rPr>
      </w:pPr>
    </w:p>
    <w:p w14:paraId="56EF5980" w14:textId="30573A28" w:rsidR="009364CD" w:rsidRPr="009364CD" w:rsidRDefault="006B67B8" w:rsidP="00B36108">
      <w:pPr>
        <w:jc w:val="both"/>
        <w:rPr>
          <w:rFonts w:ascii="Arial" w:hAnsi="Arial" w:cs="Arial"/>
          <w:b/>
          <w:sz w:val="24"/>
          <w:szCs w:val="24"/>
        </w:rPr>
      </w:pPr>
      <w:r>
        <w:rPr>
          <w:rFonts w:ascii="Arial" w:hAnsi="Arial" w:cs="Arial"/>
          <w:b/>
          <w:noProof/>
          <w:sz w:val="24"/>
          <w:szCs w:val="24"/>
        </w:rPr>
        <w:lastRenderedPageBreak/>
        <w:drawing>
          <wp:inline distT="0" distB="0" distL="0" distR="0" wp14:anchorId="3F849A55" wp14:editId="161D86DC">
            <wp:extent cx="5391150" cy="3028950"/>
            <wp:effectExtent l="0" t="0" r="0" b="0"/>
            <wp:docPr id="78402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1150" cy="3028950"/>
                    </a:xfrm>
                    <a:prstGeom prst="rect">
                      <a:avLst/>
                    </a:prstGeom>
                    <a:noFill/>
                    <a:ln>
                      <a:noFill/>
                    </a:ln>
                  </pic:spPr>
                </pic:pic>
              </a:graphicData>
            </a:graphic>
          </wp:inline>
        </w:drawing>
      </w:r>
    </w:p>
    <w:p w14:paraId="1F504289" w14:textId="19014A81" w:rsidR="006474A4" w:rsidRDefault="009364CD" w:rsidP="00B36108">
      <w:pPr>
        <w:jc w:val="both"/>
        <w:rPr>
          <w:rFonts w:ascii="Arial" w:hAnsi="Arial" w:cs="Arial"/>
          <w:b/>
          <w:sz w:val="24"/>
          <w:szCs w:val="24"/>
          <w:u w:val="single"/>
        </w:rPr>
      </w:pPr>
      <w:r w:rsidRPr="009364CD">
        <w:rPr>
          <w:rFonts w:ascii="Arial" w:hAnsi="Arial" w:cs="Arial"/>
          <w:b/>
          <w:sz w:val="24"/>
          <w:szCs w:val="24"/>
        </w:rPr>
        <w:t>Image 3:</w:t>
      </w:r>
      <w:r w:rsidRPr="009364CD">
        <w:rPr>
          <w:rFonts w:ascii="Arial" w:hAnsi="Arial" w:cs="Arial"/>
          <w:bCs/>
          <w:sz w:val="24"/>
          <w:szCs w:val="24"/>
        </w:rPr>
        <w:t xml:space="preserve"> Regal Rexnord’s broad portfolio means it can combine precision motors with resolvers, ball screw, gears, and other components to deliver integrated motion subsystems.</w:t>
      </w:r>
    </w:p>
    <w:p w14:paraId="79C54243" w14:textId="77777777" w:rsidR="006474A4" w:rsidRDefault="006474A4" w:rsidP="00B36108">
      <w:pPr>
        <w:jc w:val="both"/>
        <w:rPr>
          <w:rFonts w:ascii="Arial" w:hAnsi="Arial" w:cs="Arial"/>
          <w:b/>
          <w:sz w:val="24"/>
          <w:szCs w:val="24"/>
          <w:u w:val="single"/>
        </w:rPr>
      </w:pPr>
    </w:p>
    <w:p w14:paraId="4E4FBCE4" w14:textId="77777777" w:rsidR="009364CD" w:rsidRPr="0087688D" w:rsidRDefault="009364CD" w:rsidP="00B36108">
      <w:pPr>
        <w:jc w:val="both"/>
        <w:rPr>
          <w:rFonts w:ascii="Arial" w:hAnsi="Arial" w:cs="Arial"/>
          <w:b/>
          <w:sz w:val="24"/>
          <w:szCs w:val="24"/>
          <w:u w:val="single"/>
        </w:rPr>
      </w:pPr>
    </w:p>
    <w:p w14:paraId="7DE6E95D" w14:textId="77777777" w:rsidR="00B36108" w:rsidRPr="006D2092" w:rsidRDefault="00B36108" w:rsidP="00B36108">
      <w:pPr>
        <w:jc w:val="both"/>
        <w:rPr>
          <w:rFonts w:ascii="Arial" w:hAnsi="Arial" w:cs="Arial"/>
          <w:bCs/>
          <w:i/>
          <w:iCs/>
          <w:sz w:val="24"/>
          <w:szCs w:val="24"/>
        </w:rPr>
      </w:pPr>
      <w:r w:rsidRPr="0087688D">
        <w:rPr>
          <w:rFonts w:ascii="Arial" w:hAnsi="Arial" w:cs="Arial"/>
          <w:bCs/>
          <w:sz w:val="24"/>
          <w:szCs w:val="24"/>
        </w:rPr>
        <w:t>The image(s) distributed with this press release are for Editorial use only and are subject to copyright. The image(s) may only be used to accompany the press release mentioned here, no other use is permitted.</w:t>
      </w:r>
    </w:p>
    <w:p w14:paraId="5CBC8CC1" w14:textId="1AF3D57C" w:rsidR="00B1165D" w:rsidRDefault="00B1165D" w:rsidP="00B1165D">
      <w:pPr>
        <w:spacing w:line="360" w:lineRule="auto"/>
        <w:jc w:val="both"/>
        <w:rPr>
          <w:rFonts w:ascii="Arial" w:hAnsi="Arial" w:cs="Arial"/>
          <w:b/>
          <w:sz w:val="24"/>
          <w:szCs w:val="24"/>
          <w:u w:val="single"/>
        </w:rPr>
      </w:pPr>
      <w:r w:rsidRPr="00B1165D">
        <w:rPr>
          <w:rFonts w:ascii="Arial" w:hAnsi="Arial" w:cs="Arial"/>
          <w:b/>
          <w:sz w:val="24"/>
          <w:szCs w:val="24"/>
          <w:u w:val="single"/>
        </w:rPr>
        <w:t xml:space="preserve"> </w:t>
      </w:r>
    </w:p>
    <w:p w14:paraId="71CA8D78" w14:textId="3AA0A8AE" w:rsidR="00B74A98" w:rsidRPr="00B74A98" w:rsidRDefault="00B74A98" w:rsidP="00B74A98">
      <w:pPr>
        <w:spacing w:line="360" w:lineRule="auto"/>
        <w:jc w:val="both"/>
        <w:rPr>
          <w:rFonts w:ascii="Arial" w:hAnsi="Arial" w:cs="Arial"/>
          <w:i/>
          <w:iCs/>
          <w:sz w:val="24"/>
          <w:szCs w:val="24"/>
        </w:rPr>
      </w:pPr>
      <w:bookmarkStart w:id="0" w:name="_Hlk200702791"/>
    </w:p>
    <w:p w14:paraId="295E0072" w14:textId="77777777" w:rsidR="0046670A" w:rsidRDefault="0046670A" w:rsidP="0046670A">
      <w:pPr>
        <w:spacing w:after="0"/>
        <w:ind w:left="-283"/>
        <w:rPr>
          <w:rFonts w:ascii="Arial" w:hAnsi="Arial" w:cs="Arial"/>
          <w:i/>
          <w:iCs/>
          <w:sz w:val="24"/>
          <w:szCs w:val="24"/>
          <w:lang w:val="en-US"/>
        </w:rPr>
      </w:pPr>
    </w:p>
    <w:p w14:paraId="11415A46" w14:textId="77777777" w:rsidR="00B62911" w:rsidRDefault="00B62911" w:rsidP="00706F17">
      <w:pPr>
        <w:widowControl w:val="0"/>
        <w:autoSpaceDE w:val="0"/>
        <w:autoSpaceDN w:val="0"/>
        <w:spacing w:after="0" w:line="240" w:lineRule="auto"/>
        <w:ind w:left="-283"/>
        <w:jc w:val="both"/>
        <w:rPr>
          <w:rFonts w:ascii="Arial" w:eastAsia="SimSun" w:hAnsi="Arial" w:cs="Arial"/>
          <w:b/>
          <w:kern w:val="2"/>
          <w:sz w:val="24"/>
          <w:szCs w:val="20"/>
          <w:lang w:eastAsia="zh-CN"/>
        </w:rPr>
      </w:pPr>
    </w:p>
    <w:p w14:paraId="05CAF687" w14:textId="77777777" w:rsidR="00B62911" w:rsidRDefault="00B62911" w:rsidP="00B92883">
      <w:pPr>
        <w:widowControl w:val="0"/>
        <w:autoSpaceDE w:val="0"/>
        <w:autoSpaceDN w:val="0"/>
        <w:spacing w:after="0" w:line="240" w:lineRule="auto"/>
        <w:jc w:val="both"/>
        <w:rPr>
          <w:rFonts w:ascii="Arial" w:eastAsia="SimSun" w:hAnsi="Arial" w:cs="Arial"/>
          <w:b/>
          <w:kern w:val="2"/>
          <w:sz w:val="24"/>
          <w:szCs w:val="20"/>
          <w:lang w:eastAsia="zh-CN"/>
        </w:rPr>
      </w:pPr>
    </w:p>
    <w:p w14:paraId="792C02F4" w14:textId="77777777" w:rsidR="00B92883" w:rsidRDefault="00B92883" w:rsidP="00B92883">
      <w:pPr>
        <w:widowControl w:val="0"/>
        <w:autoSpaceDE w:val="0"/>
        <w:autoSpaceDN w:val="0"/>
        <w:spacing w:after="0" w:line="240" w:lineRule="auto"/>
        <w:jc w:val="both"/>
        <w:rPr>
          <w:rFonts w:ascii="Arial" w:eastAsia="SimSun" w:hAnsi="Arial" w:cs="Arial"/>
          <w:b/>
          <w:kern w:val="2"/>
          <w:sz w:val="24"/>
          <w:szCs w:val="20"/>
          <w:lang w:eastAsia="zh-CN"/>
        </w:rPr>
      </w:pPr>
    </w:p>
    <w:p w14:paraId="25B3FEC8" w14:textId="77777777" w:rsidR="009364CD" w:rsidRDefault="009364CD" w:rsidP="00B92883">
      <w:pPr>
        <w:widowControl w:val="0"/>
        <w:autoSpaceDE w:val="0"/>
        <w:autoSpaceDN w:val="0"/>
        <w:spacing w:after="0" w:line="240" w:lineRule="auto"/>
        <w:jc w:val="both"/>
        <w:rPr>
          <w:rFonts w:ascii="Arial" w:eastAsia="SimSun" w:hAnsi="Arial" w:cs="Arial"/>
          <w:b/>
          <w:kern w:val="2"/>
          <w:sz w:val="24"/>
          <w:szCs w:val="20"/>
          <w:lang w:eastAsia="zh-CN"/>
        </w:rPr>
      </w:pPr>
    </w:p>
    <w:p w14:paraId="5BB422CE" w14:textId="77777777" w:rsidR="006B67B8" w:rsidRDefault="006B67B8" w:rsidP="00B92883">
      <w:pPr>
        <w:widowControl w:val="0"/>
        <w:autoSpaceDE w:val="0"/>
        <w:autoSpaceDN w:val="0"/>
        <w:spacing w:after="0" w:line="240" w:lineRule="auto"/>
        <w:jc w:val="both"/>
        <w:rPr>
          <w:rFonts w:ascii="Arial" w:eastAsia="SimSun" w:hAnsi="Arial" w:cs="Arial"/>
          <w:b/>
          <w:kern w:val="2"/>
          <w:sz w:val="24"/>
          <w:szCs w:val="20"/>
          <w:lang w:eastAsia="zh-CN"/>
        </w:rPr>
      </w:pPr>
    </w:p>
    <w:p w14:paraId="3C6A572F" w14:textId="644C24F8" w:rsidR="004B278B" w:rsidRPr="00196E54" w:rsidRDefault="004B278B" w:rsidP="0077762C">
      <w:pPr>
        <w:widowControl w:val="0"/>
        <w:autoSpaceDE w:val="0"/>
        <w:autoSpaceDN w:val="0"/>
        <w:spacing w:line="240" w:lineRule="auto"/>
        <w:jc w:val="both"/>
        <w:rPr>
          <w:rFonts w:ascii="Arial" w:hAnsi="Arial" w:cs="Arial"/>
          <w:sz w:val="24"/>
          <w:szCs w:val="24"/>
        </w:rPr>
      </w:pPr>
      <w:bookmarkStart w:id="1" w:name="_Hlk200703038"/>
      <w:bookmarkStart w:id="2" w:name="_Hlk198113363"/>
      <w:r w:rsidRPr="00196E54">
        <w:rPr>
          <w:rFonts w:ascii="Arial" w:hAnsi="Arial" w:cs="Arial"/>
          <w:b/>
          <w:bCs/>
          <w:sz w:val="24"/>
          <w:szCs w:val="24"/>
        </w:rPr>
        <w:lastRenderedPageBreak/>
        <w:t>About Regal Rexnord</w:t>
      </w:r>
    </w:p>
    <w:p w14:paraId="569F738D"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w:t>
      </w:r>
    </w:p>
    <w:p w14:paraId="3E20BB05"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Regal Rexnord's 30,000 associates around the world help create a better tomorrow by providing sustainable solutions that power, transmit and control motion. The Company's electric motors and air moving subsystems provide the power to create motion. A portfolio of highly engineered power transmission components and subsystems efficiently transmits motion to power industrial applications. The Company's automation offering, comprised of controllers, drives, precision motors, and actuators, controls motion in applications ranging from factory automation to precision tools used in surgical applications.</w:t>
      </w:r>
    </w:p>
    <w:p w14:paraId="08B37DA5"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w:t>
      </w:r>
    </w:p>
    <w:p w14:paraId="68E7D9B6"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xml:space="preserve">The Company's end markets benefit from meaningful secular demand tailwinds, and include discrete automation, food &amp; beverage, aerospace, medical, data </w:t>
      </w:r>
      <w:proofErr w:type="spellStart"/>
      <w:r w:rsidRPr="00196E54">
        <w:rPr>
          <w:rFonts w:ascii="Arial" w:hAnsi="Arial" w:cs="Arial"/>
          <w:sz w:val="24"/>
          <w:szCs w:val="24"/>
        </w:rPr>
        <w:t>center</w:t>
      </w:r>
      <w:proofErr w:type="spellEnd"/>
      <w:r w:rsidRPr="00196E54">
        <w:rPr>
          <w:rFonts w:ascii="Arial" w:hAnsi="Arial" w:cs="Arial"/>
          <w:sz w:val="24"/>
          <w:szCs w:val="24"/>
        </w:rPr>
        <w:t>, energy, residential and commercial buildings, general industrial, and metals and mining.</w:t>
      </w:r>
    </w:p>
    <w:p w14:paraId="219812DB"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w:t>
      </w:r>
    </w:p>
    <w:p w14:paraId="5A0E3F84" w14:textId="77777777" w:rsidR="0077762C" w:rsidRDefault="004B278B" w:rsidP="0077762C">
      <w:pPr>
        <w:widowControl w:val="0"/>
        <w:autoSpaceDE w:val="0"/>
        <w:autoSpaceDN w:val="0"/>
        <w:spacing w:line="240" w:lineRule="auto"/>
        <w:jc w:val="both"/>
        <w:rPr>
          <w:rFonts w:ascii="Arial" w:eastAsia="平成明朝" w:hAnsi="Arial" w:cs="Arial"/>
          <w:b/>
          <w:bCs/>
          <w:kern w:val="2"/>
          <w:sz w:val="24"/>
          <w:szCs w:val="20"/>
          <w:lang w:eastAsia="ja-JP"/>
        </w:rPr>
      </w:pPr>
      <w:r w:rsidRPr="00196E54">
        <w:rPr>
          <w:rFonts w:ascii="Arial" w:hAnsi="Arial" w:cs="Arial"/>
          <w:sz w:val="24"/>
          <w:szCs w:val="24"/>
        </w:rPr>
        <w:t xml:space="preserve">Regal Rexnord is comprised of three operating segments: Industrial Powertrain Solutions, Power Efficiency Solutions, and Automation &amp; Motion Control. Regal Rexnord is headquartered in Milwaukee, Wisconsin and has manufacturing, sales and service facilities worldwide. For more information, including a copy of our Sustainability Report, visit </w:t>
      </w:r>
      <w:hyperlink r:id="rId11" w:tgtFrame="_blank" w:tooltip="http://regalrexnord.com/" w:history="1">
        <w:r w:rsidRPr="00196E54">
          <w:rPr>
            <w:rStyle w:val="Hyperlink"/>
            <w:rFonts w:ascii="Arial" w:hAnsi="Arial" w:cs="Arial"/>
            <w:sz w:val="24"/>
            <w:szCs w:val="24"/>
          </w:rPr>
          <w:t>RegalRexnord.com</w:t>
        </w:r>
      </w:hyperlink>
      <w:r w:rsidRPr="00196E54">
        <w:rPr>
          <w:rFonts w:ascii="Arial" w:hAnsi="Arial" w:cs="Arial"/>
          <w:sz w:val="24"/>
          <w:szCs w:val="24"/>
        </w:rPr>
        <w:t>.</w:t>
      </w:r>
      <w:r w:rsidR="0077762C" w:rsidRPr="0077762C">
        <w:rPr>
          <w:rFonts w:ascii="Arial" w:eastAsia="平成明朝" w:hAnsi="Arial" w:cs="Arial"/>
          <w:b/>
          <w:bCs/>
          <w:kern w:val="2"/>
          <w:sz w:val="24"/>
          <w:szCs w:val="20"/>
          <w:lang w:eastAsia="ja-JP"/>
        </w:rPr>
        <w:t xml:space="preserve"> </w:t>
      </w:r>
    </w:p>
    <w:bookmarkEnd w:id="1"/>
    <w:p w14:paraId="0D38BC66" w14:textId="77777777" w:rsidR="0077762C" w:rsidRDefault="0077762C" w:rsidP="0077762C">
      <w:pPr>
        <w:widowControl w:val="0"/>
        <w:autoSpaceDE w:val="0"/>
        <w:autoSpaceDN w:val="0"/>
        <w:spacing w:after="0" w:line="240" w:lineRule="auto"/>
        <w:rPr>
          <w:rFonts w:ascii="Arial" w:hAnsi="Arial" w:cs="Arial"/>
          <w:b/>
          <w:bCs/>
          <w:sz w:val="24"/>
          <w:szCs w:val="24"/>
        </w:rPr>
      </w:pPr>
    </w:p>
    <w:p w14:paraId="23BADEB4" w14:textId="77777777" w:rsidR="0077762C" w:rsidRDefault="0077762C" w:rsidP="0077762C">
      <w:pPr>
        <w:widowControl w:val="0"/>
        <w:autoSpaceDE w:val="0"/>
        <w:autoSpaceDN w:val="0"/>
        <w:spacing w:after="0" w:line="240" w:lineRule="auto"/>
        <w:rPr>
          <w:rFonts w:ascii="Arial" w:hAnsi="Arial" w:cs="Arial"/>
          <w:b/>
          <w:bCs/>
          <w:sz w:val="24"/>
          <w:szCs w:val="24"/>
        </w:rPr>
      </w:pPr>
    </w:p>
    <w:p w14:paraId="01B82095" w14:textId="77777777" w:rsidR="0077762C" w:rsidRDefault="0077762C" w:rsidP="0077762C">
      <w:pPr>
        <w:widowControl w:val="0"/>
        <w:autoSpaceDE w:val="0"/>
        <w:autoSpaceDN w:val="0"/>
        <w:spacing w:after="0" w:line="240" w:lineRule="auto"/>
        <w:rPr>
          <w:rFonts w:ascii="Arial" w:hAnsi="Arial" w:cs="Arial"/>
          <w:b/>
          <w:bCs/>
          <w:sz w:val="24"/>
          <w:szCs w:val="24"/>
        </w:rPr>
      </w:pPr>
    </w:p>
    <w:p w14:paraId="5443A988" w14:textId="77777777" w:rsidR="0077762C" w:rsidRDefault="0077762C" w:rsidP="0077762C">
      <w:pPr>
        <w:widowControl w:val="0"/>
        <w:autoSpaceDE w:val="0"/>
        <w:autoSpaceDN w:val="0"/>
        <w:spacing w:after="0" w:line="240" w:lineRule="auto"/>
        <w:rPr>
          <w:rFonts w:ascii="Arial" w:hAnsi="Arial" w:cs="Arial"/>
          <w:b/>
          <w:bCs/>
          <w:sz w:val="24"/>
          <w:szCs w:val="24"/>
        </w:rPr>
      </w:pPr>
    </w:p>
    <w:p w14:paraId="1B33A704" w14:textId="77777777" w:rsidR="0077762C" w:rsidRDefault="0077762C" w:rsidP="0077762C">
      <w:pPr>
        <w:widowControl w:val="0"/>
        <w:autoSpaceDE w:val="0"/>
        <w:autoSpaceDN w:val="0"/>
        <w:spacing w:after="0" w:line="240" w:lineRule="auto"/>
        <w:rPr>
          <w:rFonts w:ascii="Arial" w:hAnsi="Arial" w:cs="Arial"/>
          <w:b/>
          <w:bCs/>
          <w:sz w:val="24"/>
          <w:szCs w:val="24"/>
        </w:rPr>
      </w:pPr>
    </w:p>
    <w:p w14:paraId="7FC45004" w14:textId="77777777" w:rsidR="0077762C" w:rsidRDefault="0077762C" w:rsidP="0077762C">
      <w:pPr>
        <w:widowControl w:val="0"/>
        <w:autoSpaceDE w:val="0"/>
        <w:autoSpaceDN w:val="0"/>
        <w:spacing w:after="0" w:line="240" w:lineRule="auto"/>
        <w:rPr>
          <w:rFonts w:ascii="Arial" w:hAnsi="Arial" w:cs="Arial"/>
          <w:b/>
          <w:bCs/>
          <w:sz w:val="24"/>
          <w:szCs w:val="24"/>
        </w:rPr>
      </w:pPr>
    </w:p>
    <w:p w14:paraId="64753E66" w14:textId="77777777" w:rsidR="0077762C" w:rsidRDefault="0077762C" w:rsidP="0077762C">
      <w:pPr>
        <w:widowControl w:val="0"/>
        <w:autoSpaceDE w:val="0"/>
        <w:autoSpaceDN w:val="0"/>
        <w:spacing w:after="0" w:line="240" w:lineRule="auto"/>
        <w:rPr>
          <w:rFonts w:ascii="Arial" w:hAnsi="Arial" w:cs="Arial"/>
          <w:b/>
          <w:bCs/>
          <w:sz w:val="24"/>
          <w:szCs w:val="24"/>
        </w:rPr>
      </w:pPr>
    </w:p>
    <w:p w14:paraId="3C06EB4E" w14:textId="77777777" w:rsidR="0077762C" w:rsidRDefault="0077762C" w:rsidP="0077762C">
      <w:pPr>
        <w:widowControl w:val="0"/>
        <w:autoSpaceDE w:val="0"/>
        <w:autoSpaceDN w:val="0"/>
        <w:spacing w:after="0" w:line="240" w:lineRule="auto"/>
        <w:rPr>
          <w:rFonts w:ascii="Arial" w:hAnsi="Arial" w:cs="Arial"/>
          <w:b/>
          <w:bCs/>
          <w:sz w:val="24"/>
          <w:szCs w:val="24"/>
        </w:rPr>
      </w:pPr>
    </w:p>
    <w:p w14:paraId="7E21439D" w14:textId="77777777" w:rsidR="009364CD" w:rsidRDefault="009364CD" w:rsidP="0077762C">
      <w:pPr>
        <w:widowControl w:val="0"/>
        <w:autoSpaceDE w:val="0"/>
        <w:autoSpaceDN w:val="0"/>
        <w:spacing w:after="0" w:line="240" w:lineRule="auto"/>
        <w:rPr>
          <w:rFonts w:ascii="Arial" w:hAnsi="Arial" w:cs="Arial"/>
          <w:b/>
          <w:bCs/>
          <w:sz w:val="24"/>
          <w:szCs w:val="24"/>
        </w:rPr>
      </w:pPr>
    </w:p>
    <w:p w14:paraId="366FC888" w14:textId="591CAC32" w:rsidR="0077762C" w:rsidRPr="0077762C" w:rsidRDefault="0077762C" w:rsidP="0077762C">
      <w:pPr>
        <w:widowControl w:val="0"/>
        <w:autoSpaceDE w:val="0"/>
        <w:autoSpaceDN w:val="0"/>
        <w:spacing w:after="0" w:line="240" w:lineRule="auto"/>
        <w:rPr>
          <w:rFonts w:ascii="Arial" w:hAnsi="Arial" w:cs="Arial"/>
          <w:b/>
          <w:bCs/>
          <w:sz w:val="24"/>
          <w:szCs w:val="24"/>
        </w:rPr>
      </w:pPr>
      <w:bookmarkStart w:id="3" w:name="_Hlk200702906"/>
      <w:r w:rsidRPr="0077762C">
        <w:rPr>
          <w:rFonts w:ascii="Arial" w:hAnsi="Arial" w:cs="Arial"/>
          <w:b/>
          <w:bCs/>
          <w:sz w:val="24"/>
          <w:szCs w:val="24"/>
        </w:rPr>
        <w:lastRenderedPageBreak/>
        <w:t>Press contact:</w:t>
      </w:r>
      <w:r w:rsidRPr="0077762C">
        <w:rPr>
          <w:rFonts w:ascii="Arial" w:hAnsi="Arial" w:cs="Arial"/>
          <w:b/>
          <w:bCs/>
          <w:sz w:val="24"/>
          <w:szCs w:val="24"/>
        </w:rPr>
        <w:br/>
        <w:t>Regal Rexnord Corporation</w:t>
      </w:r>
    </w:p>
    <w:p w14:paraId="796CDA53" w14:textId="6C636C12" w:rsidR="0077762C" w:rsidRPr="0077762C" w:rsidRDefault="00B92883" w:rsidP="0077762C">
      <w:pPr>
        <w:widowControl w:val="0"/>
        <w:autoSpaceDE w:val="0"/>
        <w:autoSpaceDN w:val="0"/>
        <w:spacing w:after="0" w:line="240" w:lineRule="auto"/>
        <w:jc w:val="both"/>
        <w:rPr>
          <w:rFonts w:ascii="Arial" w:hAnsi="Arial" w:cs="Arial"/>
          <w:b/>
          <w:bCs/>
          <w:sz w:val="24"/>
          <w:szCs w:val="24"/>
          <w:lang w:val="fr-FR"/>
        </w:rPr>
      </w:pPr>
      <w:r>
        <w:rPr>
          <w:rFonts w:ascii="Arial" w:hAnsi="Arial" w:cs="Arial"/>
          <w:b/>
          <w:bCs/>
          <w:sz w:val="24"/>
          <w:szCs w:val="24"/>
          <w:lang w:val="fr-FR"/>
        </w:rPr>
        <w:t>Jenna Zembrowski</w:t>
      </w:r>
    </w:p>
    <w:p w14:paraId="6000A8F2" w14:textId="06D020AF" w:rsidR="0077762C" w:rsidRPr="0077762C" w:rsidRDefault="00B92883" w:rsidP="0077762C">
      <w:pPr>
        <w:widowControl w:val="0"/>
        <w:autoSpaceDE w:val="0"/>
        <w:autoSpaceDN w:val="0"/>
        <w:spacing w:after="0" w:line="240" w:lineRule="auto"/>
        <w:jc w:val="both"/>
        <w:rPr>
          <w:rFonts w:ascii="Arial" w:hAnsi="Arial" w:cs="Arial"/>
          <w:sz w:val="24"/>
          <w:szCs w:val="24"/>
        </w:rPr>
      </w:pPr>
      <w:r>
        <w:rPr>
          <w:rFonts w:ascii="Arial" w:hAnsi="Arial" w:cs="Arial"/>
          <w:sz w:val="24"/>
          <w:szCs w:val="24"/>
        </w:rPr>
        <w:t>PR and Content Lead</w:t>
      </w:r>
    </w:p>
    <w:p w14:paraId="67AA18E0" w14:textId="0D5435E8" w:rsidR="0077762C" w:rsidRDefault="00B92883" w:rsidP="0077762C">
      <w:pPr>
        <w:widowControl w:val="0"/>
        <w:autoSpaceDE w:val="0"/>
        <w:autoSpaceDN w:val="0"/>
        <w:spacing w:after="0" w:line="240" w:lineRule="auto"/>
        <w:jc w:val="both"/>
        <w:rPr>
          <w:rFonts w:ascii="Arial" w:hAnsi="Arial" w:cs="Arial"/>
          <w:sz w:val="24"/>
          <w:szCs w:val="24"/>
        </w:rPr>
      </w:pPr>
      <w:hyperlink r:id="rId12" w:history="1">
        <w:r w:rsidRPr="009C7A41">
          <w:rPr>
            <w:rStyle w:val="Hyperlink"/>
            <w:rFonts w:ascii="Arial" w:hAnsi="Arial" w:cs="Arial"/>
            <w:sz w:val="24"/>
            <w:szCs w:val="24"/>
          </w:rPr>
          <w:t>mediarelations@regalrexnord.com</w:t>
        </w:r>
      </w:hyperlink>
    </w:p>
    <w:p w14:paraId="303A76A2" w14:textId="77777777" w:rsidR="00B92883" w:rsidRDefault="00B92883" w:rsidP="0077762C">
      <w:pPr>
        <w:widowControl w:val="0"/>
        <w:autoSpaceDE w:val="0"/>
        <w:autoSpaceDN w:val="0"/>
        <w:spacing w:after="0" w:line="240" w:lineRule="auto"/>
        <w:jc w:val="both"/>
        <w:rPr>
          <w:rFonts w:ascii="Arial" w:hAnsi="Arial" w:cs="Arial"/>
          <w:sz w:val="24"/>
          <w:szCs w:val="24"/>
        </w:rPr>
      </w:pPr>
    </w:p>
    <w:p w14:paraId="4584DDF7" w14:textId="3BDB5073" w:rsidR="0077762C" w:rsidRPr="0077762C" w:rsidRDefault="0077762C" w:rsidP="0077762C">
      <w:pPr>
        <w:widowControl w:val="0"/>
        <w:autoSpaceDE w:val="0"/>
        <w:autoSpaceDN w:val="0"/>
        <w:spacing w:after="0" w:line="240" w:lineRule="auto"/>
        <w:rPr>
          <w:rFonts w:ascii="Arial" w:hAnsi="Arial" w:cs="Arial"/>
          <w:sz w:val="24"/>
          <w:szCs w:val="24"/>
        </w:rPr>
      </w:pPr>
      <w:r w:rsidRPr="0077762C">
        <w:rPr>
          <w:rFonts w:ascii="Arial" w:hAnsi="Arial" w:cs="Arial"/>
          <w:b/>
          <w:bCs/>
          <w:sz w:val="24"/>
          <w:szCs w:val="24"/>
        </w:rPr>
        <w:t>PR agency:</w:t>
      </w:r>
      <w:r w:rsidRPr="0077762C">
        <w:rPr>
          <w:rFonts w:ascii="Arial" w:hAnsi="Arial" w:cs="Arial"/>
          <w:b/>
          <w:bCs/>
          <w:sz w:val="24"/>
          <w:szCs w:val="24"/>
        </w:rPr>
        <w:br/>
        <w:t xml:space="preserve">DMA Europa </w:t>
      </w:r>
      <w:r w:rsidRPr="0077762C">
        <w:rPr>
          <w:rFonts w:ascii="Arial" w:hAnsi="Arial" w:cs="Arial"/>
          <w:b/>
          <w:bCs/>
          <w:sz w:val="24"/>
          <w:szCs w:val="24"/>
        </w:rPr>
        <w:br/>
        <w:t>Zoe Taylor</w:t>
      </w:r>
      <w:r w:rsidRPr="0077762C">
        <w:rPr>
          <w:rFonts w:ascii="Arial" w:hAnsi="Arial" w:cs="Arial"/>
          <w:b/>
          <w:bCs/>
          <w:sz w:val="24"/>
          <w:szCs w:val="24"/>
        </w:rPr>
        <w:br/>
      </w:r>
      <w:r w:rsidRPr="0077762C">
        <w:rPr>
          <w:rFonts w:ascii="Arial" w:hAnsi="Arial" w:cs="Arial"/>
          <w:bCs/>
          <w:sz w:val="24"/>
          <w:szCs w:val="24"/>
        </w:rPr>
        <w:t xml:space="preserve">Progress House, Great Western Avenue, Worcester, WR5 1AQ, UK </w:t>
      </w:r>
      <w:r w:rsidRPr="0077762C">
        <w:rPr>
          <w:rFonts w:ascii="Arial" w:hAnsi="Arial" w:cs="Arial"/>
          <w:bCs/>
          <w:sz w:val="24"/>
          <w:szCs w:val="24"/>
        </w:rPr>
        <w:br/>
        <w:t xml:space="preserve">Tel.: </w:t>
      </w:r>
      <w:hyperlink r:id="rId13" w:history="1">
        <w:r w:rsidRPr="0077762C">
          <w:rPr>
            <w:rStyle w:val="Hyperlink"/>
            <w:rFonts w:ascii="Arial" w:hAnsi="Arial" w:cs="Arial"/>
            <w:bCs/>
            <w:sz w:val="24"/>
            <w:szCs w:val="24"/>
          </w:rPr>
          <w:t>+44 (0) 1905 917477</w:t>
        </w:r>
      </w:hyperlink>
      <w:r w:rsidRPr="0077762C">
        <w:rPr>
          <w:rFonts w:ascii="Arial" w:hAnsi="Arial" w:cs="Arial"/>
          <w:bCs/>
          <w:sz w:val="24"/>
          <w:szCs w:val="24"/>
        </w:rPr>
        <w:br/>
      </w:r>
      <w:hyperlink r:id="rId14" w:history="1">
        <w:r w:rsidRPr="0077762C">
          <w:rPr>
            <w:rStyle w:val="Hyperlink"/>
            <w:rFonts w:ascii="Arial" w:hAnsi="Arial" w:cs="Arial"/>
            <w:sz w:val="24"/>
            <w:szCs w:val="24"/>
          </w:rPr>
          <w:t>zoe.taylor@dmaeuropa.com</w:t>
        </w:r>
      </w:hyperlink>
    </w:p>
    <w:p w14:paraId="7F4D7B92" w14:textId="15443290" w:rsidR="0077762C" w:rsidRPr="0077762C" w:rsidRDefault="0077762C" w:rsidP="0077762C">
      <w:pPr>
        <w:widowControl w:val="0"/>
        <w:autoSpaceDE w:val="0"/>
        <w:autoSpaceDN w:val="0"/>
        <w:spacing w:after="0" w:line="240" w:lineRule="auto"/>
        <w:rPr>
          <w:rFonts w:ascii="Arial" w:hAnsi="Arial" w:cs="Arial"/>
          <w:sz w:val="24"/>
          <w:szCs w:val="24"/>
        </w:rPr>
      </w:pPr>
      <w:hyperlink r:id="rId15" w:history="1">
        <w:r w:rsidRPr="0077762C">
          <w:rPr>
            <w:rStyle w:val="Hyperlink"/>
            <w:rFonts w:ascii="Arial" w:hAnsi="Arial" w:cs="Arial"/>
            <w:bCs/>
            <w:sz w:val="24"/>
            <w:szCs w:val="24"/>
          </w:rPr>
          <w:t>news.dmaeuropa.com</w:t>
        </w:r>
      </w:hyperlink>
    </w:p>
    <w:bookmarkEnd w:id="0"/>
    <w:bookmarkEnd w:id="3"/>
    <w:p w14:paraId="38D4BF9A" w14:textId="5A8A7B1C" w:rsidR="00706F17" w:rsidRPr="004B278B" w:rsidRDefault="00706F17" w:rsidP="0077762C">
      <w:pPr>
        <w:widowControl w:val="0"/>
        <w:autoSpaceDE w:val="0"/>
        <w:autoSpaceDN w:val="0"/>
        <w:spacing w:line="240" w:lineRule="auto"/>
        <w:jc w:val="both"/>
        <w:rPr>
          <w:rStyle w:val="Hyperlink"/>
          <w:rFonts w:ascii="Arial" w:hAnsi="Arial" w:cs="Arial"/>
          <w:color w:val="auto"/>
          <w:sz w:val="24"/>
          <w:szCs w:val="24"/>
          <w:u w:val="none"/>
        </w:rPr>
      </w:pPr>
    </w:p>
    <w:bookmarkEnd w:id="2"/>
    <w:p w14:paraId="4CA48A2A" w14:textId="77777777" w:rsidR="006115AA" w:rsidRPr="000E28C2" w:rsidRDefault="006115AA" w:rsidP="004830F4">
      <w:pPr>
        <w:widowControl w:val="0"/>
        <w:spacing w:after="0" w:line="240" w:lineRule="auto"/>
        <w:ind w:left="-283"/>
        <w:rPr>
          <w:rFonts w:ascii="Arial" w:eastAsia="平成明朝" w:hAnsi="Arial" w:cs="Arial"/>
          <w:i/>
          <w:kern w:val="2"/>
          <w:sz w:val="20"/>
          <w:szCs w:val="20"/>
          <w:lang w:val="en-US" w:eastAsia="ja-JP"/>
        </w:rPr>
      </w:pPr>
    </w:p>
    <w:sectPr w:rsidR="006115AA" w:rsidRPr="000E28C2" w:rsidSect="001B00F2">
      <w:headerReference w:type="default" r:id="rId16"/>
      <w:type w:val="continuous"/>
      <w:pgSz w:w="11906" w:h="16838"/>
      <w:pgMar w:top="1800" w:right="1701" w:bottom="1701" w:left="1701" w:header="851" w:footer="992" w:gutter="0"/>
      <w:cols w:space="425"/>
      <w:formProt w:val="0"/>
      <w:docGrid w:type="lines"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A0981" w14:textId="77777777" w:rsidR="008B45B6" w:rsidRDefault="008B45B6">
      <w:r>
        <w:separator/>
      </w:r>
    </w:p>
  </w:endnote>
  <w:endnote w:type="continuationSeparator" w:id="0">
    <w:p w14:paraId="22CE1C1A" w14:textId="77777777" w:rsidR="008B45B6" w:rsidRDefault="008B45B6">
      <w:r>
        <w:continuationSeparator/>
      </w:r>
    </w:p>
  </w:endnote>
  <w:endnote w:type="continuationNotice" w:id="1">
    <w:p w14:paraId="492D8492" w14:textId="77777777" w:rsidR="008B45B6" w:rsidRDefault="008B45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N W3">
    <w:altName w:val="MS Mincho"/>
    <w:charset w:val="80"/>
    <w:family w:val="auto"/>
    <w:pitch w:val="variable"/>
    <w:sig w:usb0="00000000" w:usb1="00000000" w:usb2="07040001" w:usb3="00000000" w:csb0="00020000" w:csb1="00000000"/>
  </w:font>
  <w:font w:name="Arial">
    <w:panose1 w:val="020B0604020202020204"/>
    <w:charset w:val="00"/>
    <w:family w:val="swiss"/>
    <w:pitch w:val="variable"/>
    <w:sig w:usb0="E0002EFF" w:usb1="C000785B" w:usb2="00000009" w:usb3="00000000" w:csb0="000001FF" w:csb1="00000000"/>
  </w:font>
  <w:font w:name="平成明朝">
    <w:altName w:val="MS Mincho"/>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DD1D2" w14:textId="77777777" w:rsidR="008B45B6" w:rsidRDefault="008B45B6">
      <w:r>
        <w:separator/>
      </w:r>
    </w:p>
  </w:footnote>
  <w:footnote w:type="continuationSeparator" w:id="0">
    <w:p w14:paraId="2B323DE2" w14:textId="77777777" w:rsidR="008B45B6" w:rsidRDefault="008B45B6">
      <w:r>
        <w:continuationSeparator/>
      </w:r>
    </w:p>
  </w:footnote>
  <w:footnote w:type="continuationNotice" w:id="1">
    <w:p w14:paraId="6DFC78A9" w14:textId="77777777" w:rsidR="008B45B6" w:rsidRDefault="008B45B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73910" w14:textId="57D41FF7" w:rsidR="00244F60" w:rsidRDefault="00AE69A6">
    <w:pPr>
      <w:pStyle w:val="Header"/>
    </w:pPr>
    <w:r>
      <w:rPr>
        <w:noProof/>
      </w:rPr>
      <w:drawing>
        <wp:anchor distT="0" distB="0" distL="114300" distR="114300" simplePos="0" relativeHeight="251658240" behindDoc="1" locked="0" layoutInCell="1" allowOverlap="1" wp14:anchorId="36B7FA63" wp14:editId="12517EE2">
          <wp:simplePos x="0" y="0"/>
          <wp:positionH relativeFrom="column">
            <wp:posOffset>3538220</wp:posOffset>
          </wp:positionH>
          <wp:positionV relativeFrom="paragraph">
            <wp:posOffset>-121920</wp:posOffset>
          </wp:positionV>
          <wp:extent cx="2618740" cy="371475"/>
          <wp:effectExtent l="0" t="0" r="0" b="9525"/>
          <wp:wrapTight wrapText="bothSides">
            <wp:wrapPolygon edited="0">
              <wp:start x="314" y="0"/>
              <wp:lineTo x="0" y="5538"/>
              <wp:lineTo x="0" y="17723"/>
              <wp:lineTo x="5657" y="21046"/>
              <wp:lineTo x="7542" y="21046"/>
              <wp:lineTo x="21370" y="17723"/>
              <wp:lineTo x="21370" y="0"/>
              <wp:lineTo x="314"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18740" cy="371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DE25DE"/>
    <w:multiLevelType w:val="hybridMultilevel"/>
    <w:tmpl w:val="ECAE544E"/>
    <w:lvl w:ilvl="0" w:tplc="08090001">
      <w:start w:val="1"/>
      <w:numFmt w:val="bullet"/>
      <w:lvlText w:val=""/>
      <w:lvlJc w:val="left"/>
      <w:pPr>
        <w:ind w:left="436" w:hanging="360"/>
      </w:pPr>
      <w:rPr>
        <w:rFonts w:ascii="Symbol" w:hAnsi="Symbol"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 w15:restartNumberingAfterBreak="0">
    <w:nsid w:val="4F0005A5"/>
    <w:multiLevelType w:val="hybridMultilevel"/>
    <w:tmpl w:val="6DCA4370"/>
    <w:lvl w:ilvl="0" w:tplc="08090001">
      <w:start w:val="1"/>
      <w:numFmt w:val="bullet"/>
      <w:lvlText w:val=""/>
      <w:lvlJc w:val="left"/>
      <w:pPr>
        <w:ind w:left="436" w:hanging="360"/>
      </w:pPr>
      <w:rPr>
        <w:rFonts w:ascii="Symbol" w:hAnsi="Symbol"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 w15:restartNumberingAfterBreak="0">
    <w:nsid w:val="7F8A21DC"/>
    <w:multiLevelType w:val="hybridMultilevel"/>
    <w:tmpl w:val="EA148420"/>
    <w:lvl w:ilvl="0" w:tplc="C880806A">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89028565">
    <w:abstractNumId w:val="2"/>
  </w:num>
  <w:num w:numId="2" w16cid:durableId="259291251">
    <w:abstractNumId w:val="1"/>
  </w:num>
  <w:num w:numId="3" w16cid:durableId="9028344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960"/>
  <w:hyphenationZone w:val="425"/>
  <w:drawingGridHorizontalSpacing w:val="120"/>
  <w:drawingGridVerticalSpacing w:val="200"/>
  <w:displayHorizontalDrawingGridEvery w:val="0"/>
  <w:displayVerticalDrawingGridEvery w:val="2"/>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45A8"/>
    <w:rsid w:val="000013F3"/>
    <w:rsid w:val="00004FE2"/>
    <w:rsid w:val="000055B3"/>
    <w:rsid w:val="000066C3"/>
    <w:rsid w:val="00007F57"/>
    <w:rsid w:val="000136F2"/>
    <w:rsid w:val="00016468"/>
    <w:rsid w:val="000170D9"/>
    <w:rsid w:val="00021536"/>
    <w:rsid w:val="00021A8B"/>
    <w:rsid w:val="00030A8E"/>
    <w:rsid w:val="0003637C"/>
    <w:rsid w:val="00036BC9"/>
    <w:rsid w:val="000372D4"/>
    <w:rsid w:val="00040D51"/>
    <w:rsid w:val="00044398"/>
    <w:rsid w:val="0004720D"/>
    <w:rsid w:val="00047A25"/>
    <w:rsid w:val="00047DBC"/>
    <w:rsid w:val="00061EF0"/>
    <w:rsid w:val="000634FA"/>
    <w:rsid w:val="00072FC9"/>
    <w:rsid w:val="00075E90"/>
    <w:rsid w:val="00082544"/>
    <w:rsid w:val="00082813"/>
    <w:rsid w:val="0008313D"/>
    <w:rsid w:val="00096E9E"/>
    <w:rsid w:val="000A4F76"/>
    <w:rsid w:val="000A748A"/>
    <w:rsid w:val="000B10BB"/>
    <w:rsid w:val="000B45FB"/>
    <w:rsid w:val="000B701B"/>
    <w:rsid w:val="000C024E"/>
    <w:rsid w:val="000C31EF"/>
    <w:rsid w:val="000C5A81"/>
    <w:rsid w:val="000C6CDE"/>
    <w:rsid w:val="000D0C26"/>
    <w:rsid w:val="000D2620"/>
    <w:rsid w:val="000D3203"/>
    <w:rsid w:val="000E134D"/>
    <w:rsid w:val="000E28C2"/>
    <w:rsid w:val="000E2BF3"/>
    <w:rsid w:val="000E7009"/>
    <w:rsid w:val="000F377F"/>
    <w:rsid w:val="000F649D"/>
    <w:rsid w:val="000F6531"/>
    <w:rsid w:val="00111698"/>
    <w:rsid w:val="00114D38"/>
    <w:rsid w:val="00117E74"/>
    <w:rsid w:val="00123A91"/>
    <w:rsid w:val="001257AC"/>
    <w:rsid w:val="00147797"/>
    <w:rsid w:val="00153C4D"/>
    <w:rsid w:val="0015525E"/>
    <w:rsid w:val="00156659"/>
    <w:rsid w:val="00162A0B"/>
    <w:rsid w:val="00165593"/>
    <w:rsid w:val="00175005"/>
    <w:rsid w:val="00181022"/>
    <w:rsid w:val="00197A95"/>
    <w:rsid w:val="001A4201"/>
    <w:rsid w:val="001A7A8C"/>
    <w:rsid w:val="001B00F2"/>
    <w:rsid w:val="001B139E"/>
    <w:rsid w:val="001B3D4C"/>
    <w:rsid w:val="001B4024"/>
    <w:rsid w:val="001C02F0"/>
    <w:rsid w:val="001C29D8"/>
    <w:rsid w:val="001C392F"/>
    <w:rsid w:val="001D2B42"/>
    <w:rsid w:val="001E0A56"/>
    <w:rsid w:val="001E4CCF"/>
    <w:rsid w:val="001F34D8"/>
    <w:rsid w:val="001F5FF3"/>
    <w:rsid w:val="001F7F80"/>
    <w:rsid w:val="00200177"/>
    <w:rsid w:val="00202FF4"/>
    <w:rsid w:val="00203032"/>
    <w:rsid w:val="002030EE"/>
    <w:rsid w:val="00203FF3"/>
    <w:rsid w:val="002107D0"/>
    <w:rsid w:val="002230FC"/>
    <w:rsid w:val="002231A6"/>
    <w:rsid w:val="00226047"/>
    <w:rsid w:val="00230115"/>
    <w:rsid w:val="0023012D"/>
    <w:rsid w:val="00236078"/>
    <w:rsid w:val="00241FCD"/>
    <w:rsid w:val="00244F60"/>
    <w:rsid w:val="0025541F"/>
    <w:rsid w:val="002568E2"/>
    <w:rsid w:val="0026160D"/>
    <w:rsid w:val="0026430B"/>
    <w:rsid w:val="002747F6"/>
    <w:rsid w:val="00277DDF"/>
    <w:rsid w:val="0028137F"/>
    <w:rsid w:val="002B06B6"/>
    <w:rsid w:val="002B744D"/>
    <w:rsid w:val="002C3664"/>
    <w:rsid w:val="002C7E37"/>
    <w:rsid w:val="002D2ECB"/>
    <w:rsid w:val="002D32F1"/>
    <w:rsid w:val="002D5927"/>
    <w:rsid w:val="002F28EB"/>
    <w:rsid w:val="003110F5"/>
    <w:rsid w:val="00331EE8"/>
    <w:rsid w:val="00334721"/>
    <w:rsid w:val="00334855"/>
    <w:rsid w:val="003356F5"/>
    <w:rsid w:val="00336C9A"/>
    <w:rsid w:val="00353CB9"/>
    <w:rsid w:val="003542E1"/>
    <w:rsid w:val="00355383"/>
    <w:rsid w:val="00367A24"/>
    <w:rsid w:val="00375E20"/>
    <w:rsid w:val="00381E87"/>
    <w:rsid w:val="0038489A"/>
    <w:rsid w:val="00385187"/>
    <w:rsid w:val="0039247E"/>
    <w:rsid w:val="0039448C"/>
    <w:rsid w:val="003B2C2D"/>
    <w:rsid w:val="003B3BCF"/>
    <w:rsid w:val="003C1108"/>
    <w:rsid w:val="003C5B6C"/>
    <w:rsid w:val="003D20E5"/>
    <w:rsid w:val="003D71C7"/>
    <w:rsid w:val="003E45A2"/>
    <w:rsid w:val="00403A50"/>
    <w:rsid w:val="0040433D"/>
    <w:rsid w:val="00404404"/>
    <w:rsid w:val="004045A8"/>
    <w:rsid w:val="00407F92"/>
    <w:rsid w:val="004116E7"/>
    <w:rsid w:val="00413F62"/>
    <w:rsid w:val="00422A9A"/>
    <w:rsid w:val="004412A3"/>
    <w:rsid w:val="004446B0"/>
    <w:rsid w:val="00444824"/>
    <w:rsid w:val="00447311"/>
    <w:rsid w:val="0044768B"/>
    <w:rsid w:val="00447776"/>
    <w:rsid w:val="00450E7E"/>
    <w:rsid w:val="00453FBD"/>
    <w:rsid w:val="00454956"/>
    <w:rsid w:val="00460134"/>
    <w:rsid w:val="0046670A"/>
    <w:rsid w:val="00477804"/>
    <w:rsid w:val="00482245"/>
    <w:rsid w:val="004830F4"/>
    <w:rsid w:val="00487430"/>
    <w:rsid w:val="00487B18"/>
    <w:rsid w:val="00492677"/>
    <w:rsid w:val="004929C4"/>
    <w:rsid w:val="00496420"/>
    <w:rsid w:val="004A4B62"/>
    <w:rsid w:val="004A4E66"/>
    <w:rsid w:val="004A688D"/>
    <w:rsid w:val="004B1232"/>
    <w:rsid w:val="004B278B"/>
    <w:rsid w:val="004B68D2"/>
    <w:rsid w:val="004C103F"/>
    <w:rsid w:val="004D1268"/>
    <w:rsid w:val="004D2F98"/>
    <w:rsid w:val="004E2509"/>
    <w:rsid w:val="004F245B"/>
    <w:rsid w:val="00500496"/>
    <w:rsid w:val="00500D37"/>
    <w:rsid w:val="00502BB9"/>
    <w:rsid w:val="005068A6"/>
    <w:rsid w:val="00512B0E"/>
    <w:rsid w:val="0051605E"/>
    <w:rsid w:val="005173BC"/>
    <w:rsid w:val="00525560"/>
    <w:rsid w:val="0053203C"/>
    <w:rsid w:val="0053204B"/>
    <w:rsid w:val="00532B44"/>
    <w:rsid w:val="0053326D"/>
    <w:rsid w:val="00537A88"/>
    <w:rsid w:val="00545EBB"/>
    <w:rsid w:val="00546F92"/>
    <w:rsid w:val="00550906"/>
    <w:rsid w:val="00567E6C"/>
    <w:rsid w:val="00573BE3"/>
    <w:rsid w:val="00577289"/>
    <w:rsid w:val="0058066E"/>
    <w:rsid w:val="00584BB6"/>
    <w:rsid w:val="00590500"/>
    <w:rsid w:val="0059159A"/>
    <w:rsid w:val="0059767C"/>
    <w:rsid w:val="005A0D8A"/>
    <w:rsid w:val="005B6835"/>
    <w:rsid w:val="005B7864"/>
    <w:rsid w:val="005C1E50"/>
    <w:rsid w:val="005C2D49"/>
    <w:rsid w:val="005C5ABB"/>
    <w:rsid w:val="005D22C6"/>
    <w:rsid w:val="005E5143"/>
    <w:rsid w:val="005E7C57"/>
    <w:rsid w:val="005F13B7"/>
    <w:rsid w:val="005F15F9"/>
    <w:rsid w:val="005F5C64"/>
    <w:rsid w:val="005F63DE"/>
    <w:rsid w:val="0060020B"/>
    <w:rsid w:val="00604757"/>
    <w:rsid w:val="00604D13"/>
    <w:rsid w:val="0060557E"/>
    <w:rsid w:val="006115AA"/>
    <w:rsid w:val="0061490D"/>
    <w:rsid w:val="006153C4"/>
    <w:rsid w:val="00615C41"/>
    <w:rsid w:val="00615EAF"/>
    <w:rsid w:val="0062749E"/>
    <w:rsid w:val="00627757"/>
    <w:rsid w:val="00636BEB"/>
    <w:rsid w:val="006419FB"/>
    <w:rsid w:val="006474A4"/>
    <w:rsid w:val="00647ADC"/>
    <w:rsid w:val="0065061C"/>
    <w:rsid w:val="00650B8F"/>
    <w:rsid w:val="00664C10"/>
    <w:rsid w:val="00666892"/>
    <w:rsid w:val="0066717A"/>
    <w:rsid w:val="00674E18"/>
    <w:rsid w:val="00675503"/>
    <w:rsid w:val="00676A28"/>
    <w:rsid w:val="0068405A"/>
    <w:rsid w:val="00686813"/>
    <w:rsid w:val="0069273E"/>
    <w:rsid w:val="00696EFB"/>
    <w:rsid w:val="006A58B5"/>
    <w:rsid w:val="006B67B8"/>
    <w:rsid w:val="006C1E98"/>
    <w:rsid w:val="006D0407"/>
    <w:rsid w:val="006D0D46"/>
    <w:rsid w:val="006D21DC"/>
    <w:rsid w:val="006D3705"/>
    <w:rsid w:val="006D5386"/>
    <w:rsid w:val="006E082C"/>
    <w:rsid w:val="006E613E"/>
    <w:rsid w:val="00706F17"/>
    <w:rsid w:val="007139CE"/>
    <w:rsid w:val="00713CFF"/>
    <w:rsid w:val="00733C3F"/>
    <w:rsid w:val="0074362E"/>
    <w:rsid w:val="00756099"/>
    <w:rsid w:val="007562CF"/>
    <w:rsid w:val="007743AE"/>
    <w:rsid w:val="00775426"/>
    <w:rsid w:val="0077762C"/>
    <w:rsid w:val="00783D3D"/>
    <w:rsid w:val="00787BD6"/>
    <w:rsid w:val="00791BFE"/>
    <w:rsid w:val="00792925"/>
    <w:rsid w:val="007936A3"/>
    <w:rsid w:val="007977B4"/>
    <w:rsid w:val="007A00F7"/>
    <w:rsid w:val="007A1CC9"/>
    <w:rsid w:val="007A6A31"/>
    <w:rsid w:val="007B0CB4"/>
    <w:rsid w:val="007B2525"/>
    <w:rsid w:val="007B3F2C"/>
    <w:rsid w:val="007B731C"/>
    <w:rsid w:val="007C4301"/>
    <w:rsid w:val="007C64F8"/>
    <w:rsid w:val="007D1085"/>
    <w:rsid w:val="007E1F78"/>
    <w:rsid w:val="007E3112"/>
    <w:rsid w:val="007E6272"/>
    <w:rsid w:val="007E7661"/>
    <w:rsid w:val="00802F71"/>
    <w:rsid w:val="0080301C"/>
    <w:rsid w:val="0080306F"/>
    <w:rsid w:val="00804D62"/>
    <w:rsid w:val="00804F7A"/>
    <w:rsid w:val="00806405"/>
    <w:rsid w:val="008068B3"/>
    <w:rsid w:val="0081420C"/>
    <w:rsid w:val="00814C14"/>
    <w:rsid w:val="00820850"/>
    <w:rsid w:val="00820F98"/>
    <w:rsid w:val="008227D3"/>
    <w:rsid w:val="008260CA"/>
    <w:rsid w:val="00827EB8"/>
    <w:rsid w:val="0083390D"/>
    <w:rsid w:val="00836164"/>
    <w:rsid w:val="00841075"/>
    <w:rsid w:val="008414F4"/>
    <w:rsid w:val="008445F1"/>
    <w:rsid w:val="00845BB0"/>
    <w:rsid w:val="008479F7"/>
    <w:rsid w:val="008600F1"/>
    <w:rsid w:val="0086661C"/>
    <w:rsid w:val="008715D7"/>
    <w:rsid w:val="00873585"/>
    <w:rsid w:val="008747D9"/>
    <w:rsid w:val="0087576C"/>
    <w:rsid w:val="00881C23"/>
    <w:rsid w:val="00882AE4"/>
    <w:rsid w:val="008A21DA"/>
    <w:rsid w:val="008A43ED"/>
    <w:rsid w:val="008A6B76"/>
    <w:rsid w:val="008B3E94"/>
    <w:rsid w:val="008B45B6"/>
    <w:rsid w:val="008D3ED7"/>
    <w:rsid w:val="008D4BA5"/>
    <w:rsid w:val="008D5283"/>
    <w:rsid w:val="008D726A"/>
    <w:rsid w:val="008E570B"/>
    <w:rsid w:val="008E5A55"/>
    <w:rsid w:val="008E6A57"/>
    <w:rsid w:val="008F27CE"/>
    <w:rsid w:val="0090061B"/>
    <w:rsid w:val="0090632C"/>
    <w:rsid w:val="009071E4"/>
    <w:rsid w:val="00921749"/>
    <w:rsid w:val="00922F9C"/>
    <w:rsid w:val="00931BE1"/>
    <w:rsid w:val="009329CB"/>
    <w:rsid w:val="009364CD"/>
    <w:rsid w:val="009403E6"/>
    <w:rsid w:val="00941D63"/>
    <w:rsid w:val="009470B3"/>
    <w:rsid w:val="0095486F"/>
    <w:rsid w:val="00955437"/>
    <w:rsid w:val="00955578"/>
    <w:rsid w:val="00956E95"/>
    <w:rsid w:val="00961103"/>
    <w:rsid w:val="009662E4"/>
    <w:rsid w:val="009671CC"/>
    <w:rsid w:val="00970CC2"/>
    <w:rsid w:val="00983810"/>
    <w:rsid w:val="00987D96"/>
    <w:rsid w:val="00990F05"/>
    <w:rsid w:val="00992A3D"/>
    <w:rsid w:val="00997479"/>
    <w:rsid w:val="009B4545"/>
    <w:rsid w:val="009B7380"/>
    <w:rsid w:val="009B783B"/>
    <w:rsid w:val="009C289D"/>
    <w:rsid w:val="009D5FB2"/>
    <w:rsid w:val="009E4CE4"/>
    <w:rsid w:val="009F017B"/>
    <w:rsid w:val="009F314B"/>
    <w:rsid w:val="009F4C6E"/>
    <w:rsid w:val="009F5BC6"/>
    <w:rsid w:val="00A11F0C"/>
    <w:rsid w:val="00A31A8D"/>
    <w:rsid w:val="00A322F0"/>
    <w:rsid w:val="00A32ED5"/>
    <w:rsid w:val="00A43544"/>
    <w:rsid w:val="00A4730D"/>
    <w:rsid w:val="00A55CA2"/>
    <w:rsid w:val="00A5706E"/>
    <w:rsid w:val="00A609B9"/>
    <w:rsid w:val="00A65702"/>
    <w:rsid w:val="00A71041"/>
    <w:rsid w:val="00A739A5"/>
    <w:rsid w:val="00A746A3"/>
    <w:rsid w:val="00A756F4"/>
    <w:rsid w:val="00A76D81"/>
    <w:rsid w:val="00A77D79"/>
    <w:rsid w:val="00A81A14"/>
    <w:rsid w:val="00A924CA"/>
    <w:rsid w:val="00A92BD5"/>
    <w:rsid w:val="00A9310D"/>
    <w:rsid w:val="00A969A7"/>
    <w:rsid w:val="00AA6730"/>
    <w:rsid w:val="00AA694A"/>
    <w:rsid w:val="00AB29BC"/>
    <w:rsid w:val="00AC337E"/>
    <w:rsid w:val="00AD6C4B"/>
    <w:rsid w:val="00AD78F8"/>
    <w:rsid w:val="00AE69A6"/>
    <w:rsid w:val="00AF201B"/>
    <w:rsid w:val="00AF42CB"/>
    <w:rsid w:val="00AF7969"/>
    <w:rsid w:val="00B00CD5"/>
    <w:rsid w:val="00B02B35"/>
    <w:rsid w:val="00B05775"/>
    <w:rsid w:val="00B1165D"/>
    <w:rsid w:val="00B1299E"/>
    <w:rsid w:val="00B17A3A"/>
    <w:rsid w:val="00B17C8C"/>
    <w:rsid w:val="00B20EFC"/>
    <w:rsid w:val="00B2245A"/>
    <w:rsid w:val="00B22DDE"/>
    <w:rsid w:val="00B23A1A"/>
    <w:rsid w:val="00B26FAF"/>
    <w:rsid w:val="00B36108"/>
    <w:rsid w:val="00B409DD"/>
    <w:rsid w:val="00B42480"/>
    <w:rsid w:val="00B5143F"/>
    <w:rsid w:val="00B5659E"/>
    <w:rsid w:val="00B62911"/>
    <w:rsid w:val="00B6343B"/>
    <w:rsid w:val="00B64085"/>
    <w:rsid w:val="00B669CA"/>
    <w:rsid w:val="00B6740B"/>
    <w:rsid w:val="00B7079F"/>
    <w:rsid w:val="00B73C61"/>
    <w:rsid w:val="00B74A98"/>
    <w:rsid w:val="00B76B91"/>
    <w:rsid w:val="00B83523"/>
    <w:rsid w:val="00B92883"/>
    <w:rsid w:val="00B9309B"/>
    <w:rsid w:val="00B93A22"/>
    <w:rsid w:val="00B94A02"/>
    <w:rsid w:val="00B95986"/>
    <w:rsid w:val="00B959CE"/>
    <w:rsid w:val="00B96562"/>
    <w:rsid w:val="00B96A5B"/>
    <w:rsid w:val="00BA3051"/>
    <w:rsid w:val="00BA66F7"/>
    <w:rsid w:val="00BA76FF"/>
    <w:rsid w:val="00BB774E"/>
    <w:rsid w:val="00BC373D"/>
    <w:rsid w:val="00BC4440"/>
    <w:rsid w:val="00BD170C"/>
    <w:rsid w:val="00BD7F6B"/>
    <w:rsid w:val="00BE1F84"/>
    <w:rsid w:val="00BF3A2B"/>
    <w:rsid w:val="00BF692E"/>
    <w:rsid w:val="00C04396"/>
    <w:rsid w:val="00C05536"/>
    <w:rsid w:val="00C05E0F"/>
    <w:rsid w:val="00C06D23"/>
    <w:rsid w:val="00C21FE1"/>
    <w:rsid w:val="00C22969"/>
    <w:rsid w:val="00C30AA7"/>
    <w:rsid w:val="00C315A0"/>
    <w:rsid w:val="00C3243C"/>
    <w:rsid w:val="00C53210"/>
    <w:rsid w:val="00C539B3"/>
    <w:rsid w:val="00C5544D"/>
    <w:rsid w:val="00C63230"/>
    <w:rsid w:val="00C72CCC"/>
    <w:rsid w:val="00C77D7A"/>
    <w:rsid w:val="00C801BD"/>
    <w:rsid w:val="00C82B90"/>
    <w:rsid w:val="00C95AAA"/>
    <w:rsid w:val="00CA0776"/>
    <w:rsid w:val="00CA4D4C"/>
    <w:rsid w:val="00CA5809"/>
    <w:rsid w:val="00CB4FC1"/>
    <w:rsid w:val="00CB5FC0"/>
    <w:rsid w:val="00CB6777"/>
    <w:rsid w:val="00CC5139"/>
    <w:rsid w:val="00CC7C10"/>
    <w:rsid w:val="00CF2085"/>
    <w:rsid w:val="00CF3458"/>
    <w:rsid w:val="00D02932"/>
    <w:rsid w:val="00D05209"/>
    <w:rsid w:val="00D056D5"/>
    <w:rsid w:val="00D27214"/>
    <w:rsid w:val="00D31E64"/>
    <w:rsid w:val="00D3584C"/>
    <w:rsid w:val="00D42CAA"/>
    <w:rsid w:val="00D444A4"/>
    <w:rsid w:val="00D53D0A"/>
    <w:rsid w:val="00D64DC7"/>
    <w:rsid w:val="00D65103"/>
    <w:rsid w:val="00D65344"/>
    <w:rsid w:val="00D6659D"/>
    <w:rsid w:val="00D74325"/>
    <w:rsid w:val="00D854CB"/>
    <w:rsid w:val="00DA11D9"/>
    <w:rsid w:val="00DA7FB8"/>
    <w:rsid w:val="00DB542B"/>
    <w:rsid w:val="00DB6D7F"/>
    <w:rsid w:val="00DC11A8"/>
    <w:rsid w:val="00DC175E"/>
    <w:rsid w:val="00DD1D68"/>
    <w:rsid w:val="00DD3637"/>
    <w:rsid w:val="00DD621C"/>
    <w:rsid w:val="00DE0FF6"/>
    <w:rsid w:val="00DE4A58"/>
    <w:rsid w:val="00DE4EF6"/>
    <w:rsid w:val="00DE6959"/>
    <w:rsid w:val="00DF4312"/>
    <w:rsid w:val="00DF7A8E"/>
    <w:rsid w:val="00E00B69"/>
    <w:rsid w:val="00E01952"/>
    <w:rsid w:val="00E069AE"/>
    <w:rsid w:val="00E14817"/>
    <w:rsid w:val="00E157F5"/>
    <w:rsid w:val="00E23F25"/>
    <w:rsid w:val="00E27FC6"/>
    <w:rsid w:val="00E323E3"/>
    <w:rsid w:val="00E34986"/>
    <w:rsid w:val="00E352C1"/>
    <w:rsid w:val="00E36DB6"/>
    <w:rsid w:val="00E436CC"/>
    <w:rsid w:val="00E57C7A"/>
    <w:rsid w:val="00E947C2"/>
    <w:rsid w:val="00E97142"/>
    <w:rsid w:val="00EA249C"/>
    <w:rsid w:val="00EA3436"/>
    <w:rsid w:val="00EA68E6"/>
    <w:rsid w:val="00EB2757"/>
    <w:rsid w:val="00EC43B1"/>
    <w:rsid w:val="00ED5273"/>
    <w:rsid w:val="00ED6948"/>
    <w:rsid w:val="00EE1696"/>
    <w:rsid w:val="00EF3E07"/>
    <w:rsid w:val="00F00134"/>
    <w:rsid w:val="00F0582D"/>
    <w:rsid w:val="00F076C9"/>
    <w:rsid w:val="00F41CBB"/>
    <w:rsid w:val="00F44765"/>
    <w:rsid w:val="00F50ED2"/>
    <w:rsid w:val="00F51CD1"/>
    <w:rsid w:val="00F60194"/>
    <w:rsid w:val="00F6689F"/>
    <w:rsid w:val="00F66E34"/>
    <w:rsid w:val="00F67BB6"/>
    <w:rsid w:val="00F74C93"/>
    <w:rsid w:val="00F7560E"/>
    <w:rsid w:val="00F7628E"/>
    <w:rsid w:val="00F836F8"/>
    <w:rsid w:val="00F868D1"/>
    <w:rsid w:val="00F93AC8"/>
    <w:rsid w:val="00F94AC6"/>
    <w:rsid w:val="00F94E9C"/>
    <w:rsid w:val="00F961E1"/>
    <w:rsid w:val="00F962DF"/>
    <w:rsid w:val="00F96FF9"/>
    <w:rsid w:val="00F9745A"/>
    <w:rsid w:val="00FA62CD"/>
    <w:rsid w:val="00FB2351"/>
    <w:rsid w:val="00FB352D"/>
    <w:rsid w:val="00FB3E75"/>
    <w:rsid w:val="00FB5157"/>
    <w:rsid w:val="00FC16A9"/>
    <w:rsid w:val="00FC44D6"/>
    <w:rsid w:val="00FC6A16"/>
    <w:rsid w:val="00FD2199"/>
    <w:rsid w:val="00FE31EA"/>
    <w:rsid w:val="00FE63F4"/>
    <w:rsid w:val="00FF2447"/>
  </w:rsids>
  <m:mathPr>
    <m:mathFont m:val="Cambria Math"/>
    <m:brkBin m:val="before"/>
    <m:brkBinSub m:val="--"/>
    <m:smallFrac/>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oNotEmbedSmartTags/>
  <w:decimalSymbol w:val="."/>
  <w:listSeparator w:val=","/>
  <w14:docId w14:val="083152F7"/>
  <w15:docId w15:val="{82DAFBE0-9562-40D2-BF90-FBC0FC331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07D0"/>
  </w:style>
  <w:style w:type="paragraph" w:styleId="Heading1">
    <w:name w:val="heading 1"/>
    <w:basedOn w:val="Normal"/>
    <w:next w:val="Normal"/>
    <w:link w:val="Heading1Char"/>
    <w:uiPriority w:val="9"/>
    <w:qFormat/>
    <w:rsid w:val="00021536"/>
    <w:pPr>
      <w:keepNext/>
      <w:keepLines/>
      <w:spacing w:before="320" w:after="0" w:line="240" w:lineRule="auto"/>
      <w:outlineLvl w:val="0"/>
    </w:pPr>
    <w:rPr>
      <w:rFonts w:asciiTheme="majorHAnsi" w:eastAsiaTheme="majorEastAsia" w:hAnsiTheme="majorHAnsi" w:cstheme="majorBidi"/>
      <w:color w:val="365F91" w:themeColor="accent1" w:themeShade="BF"/>
      <w:sz w:val="30"/>
      <w:szCs w:val="30"/>
    </w:rPr>
  </w:style>
  <w:style w:type="paragraph" w:styleId="Heading2">
    <w:name w:val="heading 2"/>
    <w:basedOn w:val="Normal"/>
    <w:next w:val="Normal"/>
    <w:link w:val="Heading2Char"/>
    <w:uiPriority w:val="9"/>
    <w:unhideWhenUsed/>
    <w:qFormat/>
    <w:rsid w:val="00021536"/>
    <w:pPr>
      <w:keepNext/>
      <w:keepLines/>
      <w:spacing w:before="40" w:after="0" w:line="240" w:lineRule="auto"/>
      <w:outlineLvl w:val="1"/>
    </w:pPr>
    <w:rPr>
      <w:rFonts w:asciiTheme="majorHAnsi" w:eastAsiaTheme="majorEastAsia" w:hAnsiTheme="majorHAnsi" w:cstheme="majorBidi"/>
      <w:color w:val="943634" w:themeColor="accent2" w:themeShade="BF"/>
      <w:sz w:val="28"/>
      <w:szCs w:val="28"/>
    </w:rPr>
  </w:style>
  <w:style w:type="paragraph" w:styleId="Heading3">
    <w:name w:val="heading 3"/>
    <w:basedOn w:val="Normal"/>
    <w:next w:val="Normal"/>
    <w:link w:val="Heading3Char"/>
    <w:uiPriority w:val="9"/>
    <w:semiHidden/>
    <w:unhideWhenUsed/>
    <w:qFormat/>
    <w:rsid w:val="00021536"/>
    <w:pPr>
      <w:keepNext/>
      <w:keepLines/>
      <w:spacing w:before="40" w:after="0" w:line="240" w:lineRule="auto"/>
      <w:outlineLvl w:val="2"/>
    </w:pPr>
    <w:rPr>
      <w:rFonts w:asciiTheme="majorHAnsi" w:eastAsiaTheme="majorEastAsia" w:hAnsiTheme="majorHAnsi" w:cstheme="majorBidi"/>
      <w:color w:val="E36C0A" w:themeColor="accent6" w:themeShade="BF"/>
      <w:sz w:val="26"/>
      <w:szCs w:val="26"/>
    </w:rPr>
  </w:style>
  <w:style w:type="paragraph" w:styleId="Heading4">
    <w:name w:val="heading 4"/>
    <w:basedOn w:val="Normal"/>
    <w:next w:val="Normal"/>
    <w:link w:val="Heading4Char"/>
    <w:uiPriority w:val="9"/>
    <w:semiHidden/>
    <w:unhideWhenUsed/>
    <w:qFormat/>
    <w:rsid w:val="00021536"/>
    <w:pPr>
      <w:keepNext/>
      <w:keepLines/>
      <w:spacing w:before="40" w:after="0"/>
      <w:outlineLvl w:val="3"/>
    </w:pPr>
    <w:rPr>
      <w:rFonts w:asciiTheme="majorHAnsi" w:eastAsiaTheme="majorEastAsia" w:hAnsiTheme="majorHAnsi" w:cstheme="majorBidi"/>
      <w:i/>
      <w:iCs/>
      <w:color w:val="31849B" w:themeColor="accent5" w:themeShade="BF"/>
      <w:sz w:val="25"/>
      <w:szCs w:val="25"/>
    </w:rPr>
  </w:style>
  <w:style w:type="paragraph" w:styleId="Heading5">
    <w:name w:val="heading 5"/>
    <w:basedOn w:val="Normal"/>
    <w:next w:val="Normal"/>
    <w:link w:val="Heading5Char"/>
    <w:uiPriority w:val="9"/>
    <w:semiHidden/>
    <w:unhideWhenUsed/>
    <w:qFormat/>
    <w:rsid w:val="00021536"/>
    <w:pPr>
      <w:keepNext/>
      <w:keepLines/>
      <w:spacing w:before="40" w:after="0"/>
      <w:outlineLvl w:val="4"/>
    </w:pPr>
    <w:rPr>
      <w:rFonts w:asciiTheme="majorHAnsi" w:eastAsiaTheme="majorEastAsia" w:hAnsiTheme="majorHAnsi" w:cstheme="majorBidi"/>
      <w:i/>
      <w:iCs/>
      <w:color w:val="632423" w:themeColor="accent2" w:themeShade="80"/>
      <w:sz w:val="24"/>
      <w:szCs w:val="24"/>
    </w:rPr>
  </w:style>
  <w:style w:type="paragraph" w:styleId="Heading6">
    <w:name w:val="heading 6"/>
    <w:basedOn w:val="Normal"/>
    <w:next w:val="Normal"/>
    <w:link w:val="Heading6Char"/>
    <w:uiPriority w:val="9"/>
    <w:semiHidden/>
    <w:unhideWhenUsed/>
    <w:qFormat/>
    <w:rsid w:val="00021536"/>
    <w:pPr>
      <w:keepNext/>
      <w:keepLines/>
      <w:spacing w:before="40" w:after="0"/>
      <w:outlineLvl w:val="5"/>
    </w:pPr>
    <w:rPr>
      <w:rFonts w:asciiTheme="majorHAnsi" w:eastAsiaTheme="majorEastAsia" w:hAnsiTheme="majorHAnsi" w:cstheme="majorBidi"/>
      <w:i/>
      <w:iCs/>
      <w:color w:val="984806" w:themeColor="accent6" w:themeShade="80"/>
      <w:sz w:val="23"/>
      <w:szCs w:val="23"/>
    </w:rPr>
  </w:style>
  <w:style w:type="paragraph" w:styleId="Heading7">
    <w:name w:val="heading 7"/>
    <w:basedOn w:val="Normal"/>
    <w:next w:val="Normal"/>
    <w:link w:val="Heading7Char"/>
    <w:uiPriority w:val="9"/>
    <w:semiHidden/>
    <w:unhideWhenUsed/>
    <w:qFormat/>
    <w:rsid w:val="00021536"/>
    <w:pPr>
      <w:keepNext/>
      <w:keepLines/>
      <w:spacing w:before="40" w:after="0"/>
      <w:outlineLvl w:val="6"/>
    </w:pPr>
    <w:rPr>
      <w:rFonts w:asciiTheme="majorHAnsi" w:eastAsiaTheme="majorEastAsia" w:hAnsiTheme="majorHAnsi" w:cstheme="majorBidi"/>
      <w:color w:val="244061" w:themeColor="accent1" w:themeShade="80"/>
    </w:rPr>
  </w:style>
  <w:style w:type="paragraph" w:styleId="Heading8">
    <w:name w:val="heading 8"/>
    <w:basedOn w:val="Normal"/>
    <w:next w:val="Normal"/>
    <w:link w:val="Heading8Char"/>
    <w:uiPriority w:val="9"/>
    <w:semiHidden/>
    <w:unhideWhenUsed/>
    <w:qFormat/>
    <w:rsid w:val="00021536"/>
    <w:pPr>
      <w:keepNext/>
      <w:keepLines/>
      <w:spacing w:before="40" w:after="0"/>
      <w:outlineLvl w:val="7"/>
    </w:pPr>
    <w:rPr>
      <w:rFonts w:asciiTheme="majorHAnsi" w:eastAsiaTheme="majorEastAsia" w:hAnsiTheme="majorHAnsi" w:cstheme="majorBidi"/>
      <w:color w:val="632423" w:themeColor="accent2" w:themeShade="80"/>
      <w:sz w:val="21"/>
      <w:szCs w:val="21"/>
    </w:rPr>
  </w:style>
  <w:style w:type="paragraph" w:styleId="Heading9">
    <w:name w:val="heading 9"/>
    <w:basedOn w:val="Normal"/>
    <w:next w:val="Normal"/>
    <w:link w:val="Heading9Char"/>
    <w:uiPriority w:val="9"/>
    <w:semiHidden/>
    <w:unhideWhenUsed/>
    <w:qFormat/>
    <w:rsid w:val="00021536"/>
    <w:pPr>
      <w:keepNext/>
      <w:keepLines/>
      <w:spacing w:before="40" w:after="0"/>
      <w:outlineLvl w:val="8"/>
    </w:pPr>
    <w:rPr>
      <w:rFonts w:asciiTheme="majorHAnsi" w:eastAsiaTheme="majorEastAsia" w:hAnsiTheme="majorHAnsi" w:cstheme="majorBidi"/>
      <w:color w:val="984806"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AF3F61"/>
    <w:rPr>
      <w:rFonts w:ascii="ヒラギノ角ゴ ProN W3" w:eastAsia="ヒラギノ角ゴ ProN W3"/>
      <w:sz w:val="18"/>
      <w:szCs w:val="18"/>
    </w:rPr>
  </w:style>
  <w:style w:type="paragraph" w:styleId="Header">
    <w:name w:val="header"/>
    <w:basedOn w:val="Normal"/>
    <w:rsid w:val="005772B2"/>
    <w:pPr>
      <w:tabs>
        <w:tab w:val="center" w:pos="4252"/>
        <w:tab w:val="right" w:pos="8504"/>
      </w:tabs>
      <w:snapToGrid w:val="0"/>
    </w:pPr>
  </w:style>
  <w:style w:type="paragraph" w:styleId="Footer">
    <w:name w:val="footer"/>
    <w:basedOn w:val="Normal"/>
    <w:semiHidden/>
    <w:rsid w:val="005772B2"/>
    <w:pPr>
      <w:tabs>
        <w:tab w:val="center" w:pos="4252"/>
        <w:tab w:val="right" w:pos="8504"/>
      </w:tabs>
      <w:snapToGrid w:val="0"/>
    </w:pPr>
  </w:style>
  <w:style w:type="character" w:customStyle="1" w:styleId="Heading2Char">
    <w:name w:val="Heading 2 Char"/>
    <w:basedOn w:val="DefaultParagraphFont"/>
    <w:link w:val="Heading2"/>
    <w:uiPriority w:val="9"/>
    <w:rsid w:val="00021536"/>
    <w:rPr>
      <w:rFonts w:asciiTheme="majorHAnsi" w:eastAsiaTheme="majorEastAsia" w:hAnsiTheme="majorHAnsi" w:cstheme="majorBidi"/>
      <w:color w:val="943634" w:themeColor="accent2" w:themeShade="BF"/>
      <w:sz w:val="28"/>
      <w:szCs w:val="28"/>
    </w:rPr>
  </w:style>
  <w:style w:type="character" w:styleId="Hyperlink">
    <w:name w:val="Hyperlink"/>
    <w:rsid w:val="00487B18"/>
    <w:rPr>
      <w:color w:val="0000FF"/>
      <w:u w:val="single"/>
    </w:rPr>
  </w:style>
  <w:style w:type="paragraph" w:styleId="BodyText3">
    <w:name w:val="Body Text 3"/>
    <w:basedOn w:val="Normal"/>
    <w:link w:val="BodyText3Char"/>
    <w:rsid w:val="00A969A7"/>
    <w:pPr>
      <w:spacing w:after="120"/>
    </w:pPr>
    <w:rPr>
      <w:rFonts w:ascii="Arial" w:eastAsia="Times New Roman" w:hAnsi="Arial"/>
      <w:sz w:val="16"/>
      <w:szCs w:val="16"/>
      <w:lang w:val="de-DE" w:eastAsia="de-DE"/>
    </w:rPr>
  </w:style>
  <w:style w:type="character" w:customStyle="1" w:styleId="BodyText3Char">
    <w:name w:val="Body Text 3 Char"/>
    <w:link w:val="BodyText3"/>
    <w:rsid w:val="00A969A7"/>
    <w:rPr>
      <w:rFonts w:ascii="Arial" w:eastAsia="Times New Roman" w:hAnsi="Arial"/>
      <w:sz w:val="16"/>
      <w:szCs w:val="16"/>
      <w:lang w:val="de-DE" w:eastAsia="de-DE"/>
    </w:rPr>
  </w:style>
  <w:style w:type="character" w:customStyle="1" w:styleId="hps">
    <w:name w:val="hps"/>
    <w:rsid w:val="00075E90"/>
  </w:style>
  <w:style w:type="paragraph" w:styleId="NormalWeb">
    <w:name w:val="Normal (Web)"/>
    <w:basedOn w:val="Normal"/>
    <w:uiPriority w:val="99"/>
    <w:semiHidden/>
    <w:rsid w:val="0026430B"/>
    <w:pPr>
      <w:spacing w:before="100" w:beforeAutospacing="1" w:after="100" w:afterAutospacing="1"/>
    </w:pPr>
    <w:rPr>
      <w:rFonts w:eastAsia="Times New Roman"/>
      <w:szCs w:val="24"/>
    </w:rPr>
  </w:style>
  <w:style w:type="character" w:styleId="Strong">
    <w:name w:val="Strong"/>
    <w:basedOn w:val="DefaultParagraphFont"/>
    <w:uiPriority w:val="22"/>
    <w:qFormat/>
    <w:rsid w:val="00021536"/>
    <w:rPr>
      <w:b/>
      <w:bCs/>
    </w:rPr>
  </w:style>
  <w:style w:type="character" w:customStyle="1" w:styleId="apple-converted-space">
    <w:name w:val="apple-converted-space"/>
    <w:basedOn w:val="DefaultParagraphFont"/>
    <w:rsid w:val="0026430B"/>
  </w:style>
  <w:style w:type="paragraph" w:styleId="PlainText">
    <w:name w:val="Plain Text"/>
    <w:basedOn w:val="Normal"/>
    <w:link w:val="PlainTextChar"/>
    <w:uiPriority w:val="99"/>
    <w:semiHidden/>
    <w:unhideWhenUsed/>
    <w:rsid w:val="0026430B"/>
    <w:rPr>
      <w:rFonts w:ascii="Arial" w:eastAsia="Times New Roman" w:hAnsi="Arial"/>
      <w:sz w:val="20"/>
      <w:szCs w:val="21"/>
    </w:rPr>
  </w:style>
  <w:style w:type="character" w:customStyle="1" w:styleId="PlainTextChar">
    <w:name w:val="Plain Text Char"/>
    <w:basedOn w:val="DefaultParagraphFont"/>
    <w:link w:val="PlainText"/>
    <w:uiPriority w:val="99"/>
    <w:semiHidden/>
    <w:rsid w:val="0026430B"/>
    <w:rPr>
      <w:rFonts w:ascii="Arial" w:eastAsia="Times New Roman" w:hAnsi="Arial"/>
      <w:szCs w:val="21"/>
      <w:lang w:eastAsia="ja-JP"/>
    </w:rPr>
  </w:style>
  <w:style w:type="character" w:styleId="CommentReference">
    <w:name w:val="annotation reference"/>
    <w:uiPriority w:val="99"/>
    <w:semiHidden/>
    <w:unhideWhenUsed/>
    <w:rsid w:val="009F017B"/>
    <w:rPr>
      <w:sz w:val="16"/>
      <w:szCs w:val="16"/>
    </w:rPr>
  </w:style>
  <w:style w:type="paragraph" w:styleId="CommentText">
    <w:name w:val="annotation text"/>
    <w:basedOn w:val="Normal"/>
    <w:link w:val="CommentTextChar"/>
    <w:uiPriority w:val="99"/>
    <w:unhideWhenUsed/>
    <w:rsid w:val="009F017B"/>
    <w:rPr>
      <w:rFonts w:ascii="Calibri" w:eastAsia="Calibri" w:hAnsi="Calibri"/>
      <w:sz w:val="20"/>
      <w:lang w:val="x-none" w:eastAsia="en-US"/>
    </w:rPr>
  </w:style>
  <w:style w:type="character" w:customStyle="1" w:styleId="CommentTextChar">
    <w:name w:val="Comment Text Char"/>
    <w:basedOn w:val="DefaultParagraphFont"/>
    <w:link w:val="CommentText"/>
    <w:uiPriority w:val="99"/>
    <w:rsid w:val="009F017B"/>
    <w:rPr>
      <w:rFonts w:ascii="Calibri" w:eastAsia="Calibri" w:hAnsi="Calibri"/>
      <w:lang w:val="x-none" w:eastAsia="en-US"/>
    </w:rPr>
  </w:style>
  <w:style w:type="paragraph" w:customStyle="1" w:styleId="Default">
    <w:name w:val="Default"/>
    <w:rsid w:val="00A32ED5"/>
    <w:pPr>
      <w:autoSpaceDE w:val="0"/>
      <w:autoSpaceDN w:val="0"/>
      <w:adjustRightInd w:val="0"/>
    </w:pPr>
    <w:rPr>
      <w:rFonts w:ascii="Arial" w:hAnsi="Arial" w:cs="Arial"/>
      <w:color w:val="000000"/>
      <w:sz w:val="24"/>
      <w:szCs w:val="24"/>
    </w:rPr>
  </w:style>
  <w:style w:type="character" w:styleId="FollowedHyperlink">
    <w:name w:val="FollowedHyperlink"/>
    <w:basedOn w:val="DefaultParagraphFont"/>
    <w:uiPriority w:val="99"/>
    <w:semiHidden/>
    <w:unhideWhenUsed/>
    <w:rsid w:val="004446B0"/>
    <w:rPr>
      <w:color w:val="800080" w:themeColor="followedHyperlink"/>
      <w:u w:val="single"/>
    </w:rPr>
  </w:style>
  <w:style w:type="table" w:styleId="TableGrid">
    <w:name w:val="Table Grid"/>
    <w:basedOn w:val="TableNormal"/>
    <w:uiPriority w:val="59"/>
    <w:rsid w:val="004778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4362E"/>
    <w:pPr>
      <w:ind w:left="720"/>
      <w:contextualSpacing/>
    </w:pPr>
  </w:style>
  <w:style w:type="paragraph" w:styleId="CommentSubject">
    <w:name w:val="annotation subject"/>
    <w:basedOn w:val="CommentText"/>
    <w:next w:val="CommentText"/>
    <w:link w:val="CommentSubjectChar"/>
    <w:uiPriority w:val="99"/>
    <w:semiHidden/>
    <w:unhideWhenUsed/>
    <w:rsid w:val="008E6A57"/>
    <w:pPr>
      <w:widowControl w:val="0"/>
      <w:jc w:val="both"/>
    </w:pPr>
    <w:rPr>
      <w:rFonts w:ascii="Times New Roman" w:eastAsia="平成明朝" w:hAnsi="Times New Roman"/>
      <w:b/>
      <w:bCs/>
      <w:kern w:val="2"/>
      <w:lang w:val="en-US" w:eastAsia="ja-JP"/>
    </w:rPr>
  </w:style>
  <w:style w:type="character" w:customStyle="1" w:styleId="CommentSubjectChar">
    <w:name w:val="Comment Subject Char"/>
    <w:basedOn w:val="CommentTextChar"/>
    <w:link w:val="CommentSubject"/>
    <w:uiPriority w:val="99"/>
    <w:semiHidden/>
    <w:rsid w:val="008E6A57"/>
    <w:rPr>
      <w:rFonts w:ascii="Calibri" w:eastAsia="平成明朝" w:hAnsi="Calibri"/>
      <w:b/>
      <w:bCs/>
      <w:kern w:val="2"/>
      <w:lang w:val="en-US" w:eastAsia="ja-JP"/>
    </w:rPr>
  </w:style>
  <w:style w:type="character" w:customStyle="1" w:styleId="Heading1Char">
    <w:name w:val="Heading 1 Char"/>
    <w:basedOn w:val="DefaultParagraphFont"/>
    <w:link w:val="Heading1"/>
    <w:uiPriority w:val="9"/>
    <w:rsid w:val="00021536"/>
    <w:rPr>
      <w:rFonts w:asciiTheme="majorHAnsi" w:eastAsiaTheme="majorEastAsia" w:hAnsiTheme="majorHAnsi" w:cstheme="majorBidi"/>
      <w:color w:val="365F91" w:themeColor="accent1" w:themeShade="BF"/>
      <w:sz w:val="30"/>
      <w:szCs w:val="30"/>
    </w:rPr>
  </w:style>
  <w:style w:type="character" w:customStyle="1" w:styleId="Heading3Char">
    <w:name w:val="Heading 3 Char"/>
    <w:basedOn w:val="DefaultParagraphFont"/>
    <w:link w:val="Heading3"/>
    <w:uiPriority w:val="9"/>
    <w:semiHidden/>
    <w:rsid w:val="00021536"/>
    <w:rPr>
      <w:rFonts w:asciiTheme="majorHAnsi" w:eastAsiaTheme="majorEastAsia" w:hAnsiTheme="majorHAnsi" w:cstheme="majorBidi"/>
      <w:color w:val="E36C0A" w:themeColor="accent6" w:themeShade="BF"/>
      <w:sz w:val="26"/>
      <w:szCs w:val="26"/>
    </w:rPr>
  </w:style>
  <w:style w:type="character" w:customStyle="1" w:styleId="Heading4Char">
    <w:name w:val="Heading 4 Char"/>
    <w:basedOn w:val="DefaultParagraphFont"/>
    <w:link w:val="Heading4"/>
    <w:uiPriority w:val="9"/>
    <w:semiHidden/>
    <w:rsid w:val="00021536"/>
    <w:rPr>
      <w:rFonts w:asciiTheme="majorHAnsi" w:eastAsiaTheme="majorEastAsia" w:hAnsiTheme="majorHAnsi" w:cstheme="majorBidi"/>
      <w:i/>
      <w:iCs/>
      <w:color w:val="31849B" w:themeColor="accent5" w:themeShade="BF"/>
      <w:sz w:val="25"/>
      <w:szCs w:val="25"/>
    </w:rPr>
  </w:style>
  <w:style w:type="character" w:customStyle="1" w:styleId="Heading5Char">
    <w:name w:val="Heading 5 Char"/>
    <w:basedOn w:val="DefaultParagraphFont"/>
    <w:link w:val="Heading5"/>
    <w:uiPriority w:val="9"/>
    <w:semiHidden/>
    <w:rsid w:val="00021536"/>
    <w:rPr>
      <w:rFonts w:asciiTheme="majorHAnsi" w:eastAsiaTheme="majorEastAsia" w:hAnsiTheme="majorHAnsi" w:cstheme="majorBidi"/>
      <w:i/>
      <w:iCs/>
      <w:color w:val="632423" w:themeColor="accent2" w:themeShade="80"/>
      <w:sz w:val="24"/>
      <w:szCs w:val="24"/>
    </w:rPr>
  </w:style>
  <w:style w:type="character" w:customStyle="1" w:styleId="Heading6Char">
    <w:name w:val="Heading 6 Char"/>
    <w:basedOn w:val="DefaultParagraphFont"/>
    <w:link w:val="Heading6"/>
    <w:uiPriority w:val="9"/>
    <w:semiHidden/>
    <w:rsid w:val="00021536"/>
    <w:rPr>
      <w:rFonts w:asciiTheme="majorHAnsi" w:eastAsiaTheme="majorEastAsia" w:hAnsiTheme="majorHAnsi" w:cstheme="majorBidi"/>
      <w:i/>
      <w:iCs/>
      <w:color w:val="984806" w:themeColor="accent6" w:themeShade="80"/>
      <w:sz w:val="23"/>
      <w:szCs w:val="23"/>
    </w:rPr>
  </w:style>
  <w:style w:type="character" w:customStyle="1" w:styleId="Heading7Char">
    <w:name w:val="Heading 7 Char"/>
    <w:basedOn w:val="DefaultParagraphFont"/>
    <w:link w:val="Heading7"/>
    <w:uiPriority w:val="9"/>
    <w:semiHidden/>
    <w:rsid w:val="00021536"/>
    <w:rPr>
      <w:rFonts w:asciiTheme="majorHAnsi" w:eastAsiaTheme="majorEastAsia" w:hAnsiTheme="majorHAnsi" w:cstheme="majorBidi"/>
      <w:color w:val="244061" w:themeColor="accent1" w:themeShade="80"/>
    </w:rPr>
  </w:style>
  <w:style w:type="character" w:customStyle="1" w:styleId="Heading8Char">
    <w:name w:val="Heading 8 Char"/>
    <w:basedOn w:val="DefaultParagraphFont"/>
    <w:link w:val="Heading8"/>
    <w:uiPriority w:val="9"/>
    <w:semiHidden/>
    <w:rsid w:val="00021536"/>
    <w:rPr>
      <w:rFonts w:asciiTheme="majorHAnsi" w:eastAsiaTheme="majorEastAsia" w:hAnsiTheme="majorHAnsi" w:cstheme="majorBidi"/>
      <w:color w:val="632423" w:themeColor="accent2" w:themeShade="80"/>
      <w:sz w:val="21"/>
      <w:szCs w:val="21"/>
    </w:rPr>
  </w:style>
  <w:style w:type="character" w:customStyle="1" w:styleId="Heading9Char">
    <w:name w:val="Heading 9 Char"/>
    <w:basedOn w:val="DefaultParagraphFont"/>
    <w:link w:val="Heading9"/>
    <w:uiPriority w:val="9"/>
    <w:semiHidden/>
    <w:rsid w:val="00021536"/>
    <w:rPr>
      <w:rFonts w:asciiTheme="majorHAnsi" w:eastAsiaTheme="majorEastAsia" w:hAnsiTheme="majorHAnsi" w:cstheme="majorBidi"/>
      <w:color w:val="984806" w:themeColor="accent6" w:themeShade="80"/>
    </w:rPr>
  </w:style>
  <w:style w:type="paragraph" w:styleId="Caption">
    <w:name w:val="caption"/>
    <w:basedOn w:val="Normal"/>
    <w:next w:val="Normal"/>
    <w:uiPriority w:val="35"/>
    <w:semiHidden/>
    <w:unhideWhenUsed/>
    <w:qFormat/>
    <w:rsid w:val="00021536"/>
    <w:pPr>
      <w:spacing w:line="240" w:lineRule="auto"/>
    </w:pPr>
    <w:rPr>
      <w:b/>
      <w:bCs/>
      <w:smallCaps/>
      <w:color w:val="4F81BD" w:themeColor="accent1"/>
      <w:spacing w:val="6"/>
    </w:rPr>
  </w:style>
  <w:style w:type="paragraph" w:styleId="Title">
    <w:name w:val="Title"/>
    <w:basedOn w:val="Normal"/>
    <w:next w:val="Normal"/>
    <w:link w:val="TitleChar"/>
    <w:uiPriority w:val="10"/>
    <w:qFormat/>
    <w:rsid w:val="00021536"/>
    <w:pPr>
      <w:spacing w:after="0" w:line="240" w:lineRule="auto"/>
      <w:contextualSpacing/>
    </w:pPr>
    <w:rPr>
      <w:rFonts w:asciiTheme="majorHAnsi" w:eastAsiaTheme="majorEastAsia" w:hAnsiTheme="majorHAnsi" w:cstheme="majorBidi"/>
      <w:color w:val="365F91" w:themeColor="accent1" w:themeShade="BF"/>
      <w:spacing w:val="-10"/>
      <w:sz w:val="52"/>
      <w:szCs w:val="52"/>
    </w:rPr>
  </w:style>
  <w:style w:type="character" w:customStyle="1" w:styleId="TitleChar">
    <w:name w:val="Title Char"/>
    <w:basedOn w:val="DefaultParagraphFont"/>
    <w:link w:val="Title"/>
    <w:uiPriority w:val="10"/>
    <w:rsid w:val="00021536"/>
    <w:rPr>
      <w:rFonts w:asciiTheme="majorHAnsi" w:eastAsiaTheme="majorEastAsia" w:hAnsiTheme="majorHAnsi" w:cstheme="majorBidi"/>
      <w:color w:val="365F91" w:themeColor="accent1" w:themeShade="BF"/>
      <w:spacing w:val="-10"/>
      <w:sz w:val="52"/>
      <w:szCs w:val="52"/>
    </w:rPr>
  </w:style>
  <w:style w:type="paragraph" w:styleId="Subtitle">
    <w:name w:val="Subtitle"/>
    <w:basedOn w:val="Normal"/>
    <w:next w:val="Normal"/>
    <w:link w:val="SubtitleChar"/>
    <w:uiPriority w:val="11"/>
    <w:qFormat/>
    <w:rsid w:val="00021536"/>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021536"/>
    <w:rPr>
      <w:rFonts w:asciiTheme="majorHAnsi" w:eastAsiaTheme="majorEastAsia" w:hAnsiTheme="majorHAnsi" w:cstheme="majorBidi"/>
    </w:rPr>
  </w:style>
  <w:style w:type="character" w:styleId="Emphasis">
    <w:name w:val="Emphasis"/>
    <w:basedOn w:val="DefaultParagraphFont"/>
    <w:uiPriority w:val="20"/>
    <w:qFormat/>
    <w:rsid w:val="00021536"/>
    <w:rPr>
      <w:i/>
      <w:iCs/>
    </w:rPr>
  </w:style>
  <w:style w:type="paragraph" w:styleId="NoSpacing">
    <w:name w:val="No Spacing"/>
    <w:uiPriority w:val="1"/>
    <w:qFormat/>
    <w:rsid w:val="00021536"/>
    <w:pPr>
      <w:spacing w:after="0" w:line="240" w:lineRule="auto"/>
    </w:pPr>
  </w:style>
  <w:style w:type="paragraph" w:styleId="Quote">
    <w:name w:val="Quote"/>
    <w:basedOn w:val="Normal"/>
    <w:next w:val="Normal"/>
    <w:link w:val="QuoteChar"/>
    <w:uiPriority w:val="29"/>
    <w:qFormat/>
    <w:rsid w:val="00021536"/>
    <w:pPr>
      <w:spacing w:before="120"/>
      <w:ind w:left="720" w:right="720"/>
      <w:jc w:val="center"/>
    </w:pPr>
    <w:rPr>
      <w:i/>
      <w:iCs/>
    </w:rPr>
  </w:style>
  <w:style w:type="character" w:customStyle="1" w:styleId="QuoteChar">
    <w:name w:val="Quote Char"/>
    <w:basedOn w:val="DefaultParagraphFont"/>
    <w:link w:val="Quote"/>
    <w:uiPriority w:val="29"/>
    <w:rsid w:val="00021536"/>
    <w:rPr>
      <w:i/>
      <w:iCs/>
    </w:rPr>
  </w:style>
  <w:style w:type="paragraph" w:styleId="IntenseQuote">
    <w:name w:val="Intense Quote"/>
    <w:basedOn w:val="Normal"/>
    <w:next w:val="Normal"/>
    <w:link w:val="IntenseQuoteChar"/>
    <w:uiPriority w:val="30"/>
    <w:qFormat/>
    <w:rsid w:val="00021536"/>
    <w:pPr>
      <w:spacing w:before="120" w:line="300" w:lineRule="auto"/>
      <w:ind w:left="576" w:right="576"/>
      <w:jc w:val="center"/>
    </w:pPr>
    <w:rPr>
      <w:rFonts w:asciiTheme="majorHAnsi" w:eastAsiaTheme="majorEastAsia" w:hAnsiTheme="majorHAnsi" w:cstheme="majorBidi"/>
      <w:color w:val="4F81BD" w:themeColor="accent1"/>
      <w:sz w:val="24"/>
      <w:szCs w:val="24"/>
    </w:rPr>
  </w:style>
  <w:style w:type="character" w:customStyle="1" w:styleId="IntenseQuoteChar">
    <w:name w:val="Intense Quote Char"/>
    <w:basedOn w:val="DefaultParagraphFont"/>
    <w:link w:val="IntenseQuote"/>
    <w:uiPriority w:val="30"/>
    <w:rsid w:val="00021536"/>
    <w:rPr>
      <w:rFonts w:asciiTheme="majorHAnsi" w:eastAsiaTheme="majorEastAsia" w:hAnsiTheme="majorHAnsi" w:cstheme="majorBidi"/>
      <w:color w:val="4F81BD" w:themeColor="accent1"/>
      <w:sz w:val="24"/>
      <w:szCs w:val="24"/>
    </w:rPr>
  </w:style>
  <w:style w:type="character" w:styleId="SubtleEmphasis">
    <w:name w:val="Subtle Emphasis"/>
    <w:basedOn w:val="DefaultParagraphFont"/>
    <w:uiPriority w:val="19"/>
    <w:qFormat/>
    <w:rsid w:val="00021536"/>
    <w:rPr>
      <w:i/>
      <w:iCs/>
      <w:color w:val="404040" w:themeColor="text1" w:themeTint="BF"/>
    </w:rPr>
  </w:style>
  <w:style w:type="character" w:styleId="IntenseEmphasis">
    <w:name w:val="Intense Emphasis"/>
    <w:basedOn w:val="DefaultParagraphFont"/>
    <w:uiPriority w:val="21"/>
    <w:qFormat/>
    <w:rsid w:val="00021536"/>
    <w:rPr>
      <w:b w:val="0"/>
      <w:bCs w:val="0"/>
      <w:i/>
      <w:iCs/>
      <w:color w:val="4F81BD" w:themeColor="accent1"/>
    </w:rPr>
  </w:style>
  <w:style w:type="character" w:styleId="SubtleReference">
    <w:name w:val="Subtle Reference"/>
    <w:basedOn w:val="DefaultParagraphFont"/>
    <w:uiPriority w:val="31"/>
    <w:qFormat/>
    <w:rsid w:val="00021536"/>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021536"/>
    <w:rPr>
      <w:b/>
      <w:bCs/>
      <w:smallCaps/>
      <w:color w:val="4F81BD" w:themeColor="accent1"/>
      <w:spacing w:val="5"/>
      <w:u w:val="single"/>
    </w:rPr>
  </w:style>
  <w:style w:type="character" w:styleId="BookTitle">
    <w:name w:val="Book Title"/>
    <w:basedOn w:val="DefaultParagraphFont"/>
    <w:uiPriority w:val="33"/>
    <w:qFormat/>
    <w:rsid w:val="00021536"/>
    <w:rPr>
      <w:b/>
      <w:bCs/>
      <w:smallCaps/>
    </w:rPr>
  </w:style>
  <w:style w:type="paragraph" w:styleId="TOCHeading">
    <w:name w:val="TOC Heading"/>
    <w:basedOn w:val="Heading1"/>
    <w:next w:val="Normal"/>
    <w:uiPriority w:val="39"/>
    <w:semiHidden/>
    <w:unhideWhenUsed/>
    <w:qFormat/>
    <w:rsid w:val="00021536"/>
    <w:pPr>
      <w:outlineLvl w:val="9"/>
    </w:pPr>
  </w:style>
  <w:style w:type="character" w:customStyle="1" w:styleId="UnresolvedMention1">
    <w:name w:val="Unresolved Mention1"/>
    <w:basedOn w:val="DefaultParagraphFont"/>
    <w:uiPriority w:val="99"/>
    <w:semiHidden/>
    <w:unhideWhenUsed/>
    <w:rsid w:val="005C2D49"/>
    <w:rPr>
      <w:color w:val="808080"/>
      <w:shd w:val="clear" w:color="auto" w:fill="E6E6E6"/>
    </w:rPr>
  </w:style>
  <w:style w:type="character" w:customStyle="1" w:styleId="UnresolvedMention2">
    <w:name w:val="Unresolved Mention2"/>
    <w:basedOn w:val="DefaultParagraphFont"/>
    <w:uiPriority w:val="99"/>
    <w:semiHidden/>
    <w:unhideWhenUsed/>
    <w:rsid w:val="00A55CA2"/>
    <w:rPr>
      <w:color w:val="808080"/>
      <w:shd w:val="clear" w:color="auto" w:fill="E6E6E6"/>
    </w:rPr>
  </w:style>
  <w:style w:type="character" w:customStyle="1" w:styleId="UnresolvedMention3">
    <w:name w:val="Unresolved Mention3"/>
    <w:basedOn w:val="DefaultParagraphFont"/>
    <w:uiPriority w:val="99"/>
    <w:semiHidden/>
    <w:unhideWhenUsed/>
    <w:rsid w:val="0053204B"/>
    <w:rPr>
      <w:color w:val="808080"/>
      <w:shd w:val="clear" w:color="auto" w:fill="E6E6E6"/>
    </w:rPr>
  </w:style>
  <w:style w:type="paragraph" w:styleId="Revision">
    <w:name w:val="Revision"/>
    <w:hidden/>
    <w:uiPriority w:val="99"/>
    <w:semiHidden/>
    <w:rsid w:val="0053204B"/>
    <w:pPr>
      <w:spacing w:after="0" w:line="240" w:lineRule="auto"/>
    </w:pPr>
  </w:style>
  <w:style w:type="character" w:styleId="UnresolvedMention">
    <w:name w:val="Unresolved Mention"/>
    <w:basedOn w:val="DefaultParagraphFont"/>
    <w:uiPriority w:val="99"/>
    <w:semiHidden/>
    <w:unhideWhenUsed/>
    <w:rsid w:val="0015525E"/>
    <w:rPr>
      <w:color w:val="808080"/>
      <w:shd w:val="clear" w:color="auto" w:fill="E6E6E6"/>
    </w:rPr>
  </w:style>
  <w:style w:type="character" w:customStyle="1" w:styleId="ui-provider">
    <w:name w:val="ui-provider"/>
    <w:basedOn w:val="DefaultParagraphFont"/>
    <w:rsid w:val="006E0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801294">
      <w:bodyDiv w:val="1"/>
      <w:marLeft w:val="0"/>
      <w:marRight w:val="0"/>
      <w:marTop w:val="0"/>
      <w:marBottom w:val="0"/>
      <w:divBdr>
        <w:top w:val="none" w:sz="0" w:space="0" w:color="auto"/>
        <w:left w:val="none" w:sz="0" w:space="0" w:color="auto"/>
        <w:bottom w:val="none" w:sz="0" w:space="0" w:color="auto"/>
        <w:right w:val="none" w:sz="0" w:space="0" w:color="auto"/>
      </w:divBdr>
    </w:div>
    <w:div w:id="153569562">
      <w:bodyDiv w:val="1"/>
      <w:marLeft w:val="0"/>
      <w:marRight w:val="0"/>
      <w:marTop w:val="0"/>
      <w:marBottom w:val="0"/>
      <w:divBdr>
        <w:top w:val="none" w:sz="0" w:space="0" w:color="auto"/>
        <w:left w:val="none" w:sz="0" w:space="0" w:color="auto"/>
        <w:bottom w:val="none" w:sz="0" w:space="0" w:color="auto"/>
        <w:right w:val="none" w:sz="0" w:space="0" w:color="auto"/>
      </w:divBdr>
    </w:div>
    <w:div w:id="238635049">
      <w:bodyDiv w:val="1"/>
      <w:marLeft w:val="0"/>
      <w:marRight w:val="0"/>
      <w:marTop w:val="0"/>
      <w:marBottom w:val="0"/>
      <w:divBdr>
        <w:top w:val="none" w:sz="0" w:space="0" w:color="auto"/>
        <w:left w:val="none" w:sz="0" w:space="0" w:color="auto"/>
        <w:bottom w:val="none" w:sz="0" w:space="0" w:color="auto"/>
        <w:right w:val="none" w:sz="0" w:space="0" w:color="auto"/>
      </w:divBdr>
    </w:div>
    <w:div w:id="268974971">
      <w:bodyDiv w:val="1"/>
      <w:marLeft w:val="0"/>
      <w:marRight w:val="0"/>
      <w:marTop w:val="0"/>
      <w:marBottom w:val="0"/>
      <w:divBdr>
        <w:top w:val="none" w:sz="0" w:space="0" w:color="auto"/>
        <w:left w:val="none" w:sz="0" w:space="0" w:color="auto"/>
        <w:bottom w:val="none" w:sz="0" w:space="0" w:color="auto"/>
        <w:right w:val="none" w:sz="0" w:space="0" w:color="auto"/>
      </w:divBdr>
    </w:div>
    <w:div w:id="291374175">
      <w:bodyDiv w:val="1"/>
      <w:marLeft w:val="0"/>
      <w:marRight w:val="0"/>
      <w:marTop w:val="0"/>
      <w:marBottom w:val="0"/>
      <w:divBdr>
        <w:top w:val="none" w:sz="0" w:space="0" w:color="auto"/>
        <w:left w:val="none" w:sz="0" w:space="0" w:color="auto"/>
        <w:bottom w:val="none" w:sz="0" w:space="0" w:color="auto"/>
        <w:right w:val="none" w:sz="0" w:space="0" w:color="auto"/>
      </w:divBdr>
    </w:div>
    <w:div w:id="332421516">
      <w:bodyDiv w:val="1"/>
      <w:marLeft w:val="0"/>
      <w:marRight w:val="0"/>
      <w:marTop w:val="0"/>
      <w:marBottom w:val="0"/>
      <w:divBdr>
        <w:top w:val="none" w:sz="0" w:space="0" w:color="auto"/>
        <w:left w:val="none" w:sz="0" w:space="0" w:color="auto"/>
        <w:bottom w:val="none" w:sz="0" w:space="0" w:color="auto"/>
        <w:right w:val="none" w:sz="0" w:space="0" w:color="auto"/>
      </w:divBdr>
    </w:div>
    <w:div w:id="334571032">
      <w:bodyDiv w:val="1"/>
      <w:marLeft w:val="0"/>
      <w:marRight w:val="0"/>
      <w:marTop w:val="0"/>
      <w:marBottom w:val="0"/>
      <w:divBdr>
        <w:top w:val="none" w:sz="0" w:space="0" w:color="auto"/>
        <w:left w:val="none" w:sz="0" w:space="0" w:color="auto"/>
        <w:bottom w:val="none" w:sz="0" w:space="0" w:color="auto"/>
        <w:right w:val="none" w:sz="0" w:space="0" w:color="auto"/>
      </w:divBdr>
    </w:div>
    <w:div w:id="439449132">
      <w:bodyDiv w:val="1"/>
      <w:marLeft w:val="0"/>
      <w:marRight w:val="0"/>
      <w:marTop w:val="0"/>
      <w:marBottom w:val="0"/>
      <w:divBdr>
        <w:top w:val="none" w:sz="0" w:space="0" w:color="auto"/>
        <w:left w:val="none" w:sz="0" w:space="0" w:color="auto"/>
        <w:bottom w:val="none" w:sz="0" w:space="0" w:color="auto"/>
        <w:right w:val="none" w:sz="0" w:space="0" w:color="auto"/>
      </w:divBdr>
    </w:div>
    <w:div w:id="477117789">
      <w:bodyDiv w:val="1"/>
      <w:marLeft w:val="0"/>
      <w:marRight w:val="0"/>
      <w:marTop w:val="0"/>
      <w:marBottom w:val="0"/>
      <w:divBdr>
        <w:top w:val="none" w:sz="0" w:space="0" w:color="auto"/>
        <w:left w:val="none" w:sz="0" w:space="0" w:color="auto"/>
        <w:bottom w:val="none" w:sz="0" w:space="0" w:color="auto"/>
        <w:right w:val="none" w:sz="0" w:space="0" w:color="auto"/>
      </w:divBdr>
    </w:div>
    <w:div w:id="498814997">
      <w:bodyDiv w:val="1"/>
      <w:marLeft w:val="0"/>
      <w:marRight w:val="0"/>
      <w:marTop w:val="0"/>
      <w:marBottom w:val="0"/>
      <w:divBdr>
        <w:top w:val="none" w:sz="0" w:space="0" w:color="auto"/>
        <w:left w:val="none" w:sz="0" w:space="0" w:color="auto"/>
        <w:bottom w:val="none" w:sz="0" w:space="0" w:color="auto"/>
        <w:right w:val="none" w:sz="0" w:space="0" w:color="auto"/>
      </w:divBdr>
    </w:div>
    <w:div w:id="608320076">
      <w:bodyDiv w:val="1"/>
      <w:marLeft w:val="0"/>
      <w:marRight w:val="0"/>
      <w:marTop w:val="0"/>
      <w:marBottom w:val="0"/>
      <w:divBdr>
        <w:top w:val="none" w:sz="0" w:space="0" w:color="auto"/>
        <w:left w:val="none" w:sz="0" w:space="0" w:color="auto"/>
        <w:bottom w:val="none" w:sz="0" w:space="0" w:color="auto"/>
        <w:right w:val="none" w:sz="0" w:space="0" w:color="auto"/>
      </w:divBdr>
    </w:div>
    <w:div w:id="608704328">
      <w:bodyDiv w:val="1"/>
      <w:marLeft w:val="0"/>
      <w:marRight w:val="0"/>
      <w:marTop w:val="0"/>
      <w:marBottom w:val="0"/>
      <w:divBdr>
        <w:top w:val="none" w:sz="0" w:space="0" w:color="auto"/>
        <w:left w:val="none" w:sz="0" w:space="0" w:color="auto"/>
        <w:bottom w:val="none" w:sz="0" w:space="0" w:color="auto"/>
        <w:right w:val="none" w:sz="0" w:space="0" w:color="auto"/>
      </w:divBdr>
    </w:div>
    <w:div w:id="623773180">
      <w:bodyDiv w:val="1"/>
      <w:marLeft w:val="0"/>
      <w:marRight w:val="0"/>
      <w:marTop w:val="0"/>
      <w:marBottom w:val="0"/>
      <w:divBdr>
        <w:top w:val="none" w:sz="0" w:space="0" w:color="auto"/>
        <w:left w:val="none" w:sz="0" w:space="0" w:color="auto"/>
        <w:bottom w:val="none" w:sz="0" w:space="0" w:color="auto"/>
        <w:right w:val="none" w:sz="0" w:space="0" w:color="auto"/>
      </w:divBdr>
    </w:div>
    <w:div w:id="628586363">
      <w:bodyDiv w:val="1"/>
      <w:marLeft w:val="0"/>
      <w:marRight w:val="0"/>
      <w:marTop w:val="0"/>
      <w:marBottom w:val="0"/>
      <w:divBdr>
        <w:top w:val="none" w:sz="0" w:space="0" w:color="auto"/>
        <w:left w:val="none" w:sz="0" w:space="0" w:color="auto"/>
        <w:bottom w:val="none" w:sz="0" w:space="0" w:color="auto"/>
        <w:right w:val="none" w:sz="0" w:space="0" w:color="auto"/>
      </w:divBdr>
    </w:div>
    <w:div w:id="662124371">
      <w:bodyDiv w:val="1"/>
      <w:marLeft w:val="0"/>
      <w:marRight w:val="0"/>
      <w:marTop w:val="0"/>
      <w:marBottom w:val="0"/>
      <w:divBdr>
        <w:top w:val="none" w:sz="0" w:space="0" w:color="auto"/>
        <w:left w:val="none" w:sz="0" w:space="0" w:color="auto"/>
        <w:bottom w:val="none" w:sz="0" w:space="0" w:color="auto"/>
        <w:right w:val="none" w:sz="0" w:space="0" w:color="auto"/>
      </w:divBdr>
    </w:div>
    <w:div w:id="672534947">
      <w:bodyDiv w:val="1"/>
      <w:marLeft w:val="0"/>
      <w:marRight w:val="0"/>
      <w:marTop w:val="0"/>
      <w:marBottom w:val="0"/>
      <w:divBdr>
        <w:top w:val="none" w:sz="0" w:space="0" w:color="auto"/>
        <w:left w:val="none" w:sz="0" w:space="0" w:color="auto"/>
        <w:bottom w:val="none" w:sz="0" w:space="0" w:color="auto"/>
        <w:right w:val="none" w:sz="0" w:space="0" w:color="auto"/>
      </w:divBdr>
    </w:div>
    <w:div w:id="696733023">
      <w:bodyDiv w:val="1"/>
      <w:marLeft w:val="0"/>
      <w:marRight w:val="0"/>
      <w:marTop w:val="0"/>
      <w:marBottom w:val="0"/>
      <w:divBdr>
        <w:top w:val="none" w:sz="0" w:space="0" w:color="auto"/>
        <w:left w:val="none" w:sz="0" w:space="0" w:color="auto"/>
        <w:bottom w:val="none" w:sz="0" w:space="0" w:color="auto"/>
        <w:right w:val="none" w:sz="0" w:space="0" w:color="auto"/>
      </w:divBdr>
    </w:div>
    <w:div w:id="698362595">
      <w:bodyDiv w:val="1"/>
      <w:marLeft w:val="0"/>
      <w:marRight w:val="0"/>
      <w:marTop w:val="0"/>
      <w:marBottom w:val="0"/>
      <w:divBdr>
        <w:top w:val="none" w:sz="0" w:space="0" w:color="auto"/>
        <w:left w:val="none" w:sz="0" w:space="0" w:color="auto"/>
        <w:bottom w:val="none" w:sz="0" w:space="0" w:color="auto"/>
        <w:right w:val="none" w:sz="0" w:space="0" w:color="auto"/>
      </w:divBdr>
    </w:div>
    <w:div w:id="873426435">
      <w:bodyDiv w:val="1"/>
      <w:marLeft w:val="0"/>
      <w:marRight w:val="0"/>
      <w:marTop w:val="0"/>
      <w:marBottom w:val="0"/>
      <w:divBdr>
        <w:top w:val="none" w:sz="0" w:space="0" w:color="auto"/>
        <w:left w:val="none" w:sz="0" w:space="0" w:color="auto"/>
        <w:bottom w:val="none" w:sz="0" w:space="0" w:color="auto"/>
        <w:right w:val="none" w:sz="0" w:space="0" w:color="auto"/>
      </w:divBdr>
    </w:div>
    <w:div w:id="922642849">
      <w:bodyDiv w:val="1"/>
      <w:marLeft w:val="0"/>
      <w:marRight w:val="0"/>
      <w:marTop w:val="0"/>
      <w:marBottom w:val="0"/>
      <w:divBdr>
        <w:top w:val="none" w:sz="0" w:space="0" w:color="auto"/>
        <w:left w:val="none" w:sz="0" w:space="0" w:color="auto"/>
        <w:bottom w:val="none" w:sz="0" w:space="0" w:color="auto"/>
        <w:right w:val="none" w:sz="0" w:space="0" w:color="auto"/>
      </w:divBdr>
    </w:div>
    <w:div w:id="953829142">
      <w:bodyDiv w:val="1"/>
      <w:marLeft w:val="0"/>
      <w:marRight w:val="0"/>
      <w:marTop w:val="0"/>
      <w:marBottom w:val="0"/>
      <w:divBdr>
        <w:top w:val="none" w:sz="0" w:space="0" w:color="auto"/>
        <w:left w:val="none" w:sz="0" w:space="0" w:color="auto"/>
        <w:bottom w:val="none" w:sz="0" w:space="0" w:color="auto"/>
        <w:right w:val="none" w:sz="0" w:space="0" w:color="auto"/>
      </w:divBdr>
    </w:div>
    <w:div w:id="1053892399">
      <w:bodyDiv w:val="1"/>
      <w:marLeft w:val="0"/>
      <w:marRight w:val="0"/>
      <w:marTop w:val="0"/>
      <w:marBottom w:val="0"/>
      <w:divBdr>
        <w:top w:val="none" w:sz="0" w:space="0" w:color="auto"/>
        <w:left w:val="none" w:sz="0" w:space="0" w:color="auto"/>
        <w:bottom w:val="none" w:sz="0" w:space="0" w:color="auto"/>
        <w:right w:val="none" w:sz="0" w:space="0" w:color="auto"/>
      </w:divBdr>
    </w:div>
    <w:div w:id="1281455210">
      <w:bodyDiv w:val="1"/>
      <w:marLeft w:val="0"/>
      <w:marRight w:val="0"/>
      <w:marTop w:val="0"/>
      <w:marBottom w:val="0"/>
      <w:divBdr>
        <w:top w:val="none" w:sz="0" w:space="0" w:color="auto"/>
        <w:left w:val="none" w:sz="0" w:space="0" w:color="auto"/>
        <w:bottom w:val="none" w:sz="0" w:space="0" w:color="auto"/>
        <w:right w:val="none" w:sz="0" w:space="0" w:color="auto"/>
      </w:divBdr>
    </w:div>
    <w:div w:id="1293247400">
      <w:bodyDiv w:val="1"/>
      <w:marLeft w:val="0"/>
      <w:marRight w:val="0"/>
      <w:marTop w:val="0"/>
      <w:marBottom w:val="0"/>
      <w:divBdr>
        <w:top w:val="none" w:sz="0" w:space="0" w:color="auto"/>
        <w:left w:val="none" w:sz="0" w:space="0" w:color="auto"/>
        <w:bottom w:val="none" w:sz="0" w:space="0" w:color="auto"/>
        <w:right w:val="none" w:sz="0" w:space="0" w:color="auto"/>
      </w:divBdr>
    </w:div>
    <w:div w:id="1298296922">
      <w:bodyDiv w:val="1"/>
      <w:marLeft w:val="0"/>
      <w:marRight w:val="0"/>
      <w:marTop w:val="0"/>
      <w:marBottom w:val="0"/>
      <w:divBdr>
        <w:top w:val="none" w:sz="0" w:space="0" w:color="auto"/>
        <w:left w:val="none" w:sz="0" w:space="0" w:color="auto"/>
        <w:bottom w:val="none" w:sz="0" w:space="0" w:color="auto"/>
        <w:right w:val="none" w:sz="0" w:space="0" w:color="auto"/>
      </w:divBdr>
    </w:div>
    <w:div w:id="1354527753">
      <w:bodyDiv w:val="1"/>
      <w:marLeft w:val="0"/>
      <w:marRight w:val="0"/>
      <w:marTop w:val="0"/>
      <w:marBottom w:val="0"/>
      <w:divBdr>
        <w:top w:val="none" w:sz="0" w:space="0" w:color="auto"/>
        <w:left w:val="none" w:sz="0" w:space="0" w:color="auto"/>
        <w:bottom w:val="none" w:sz="0" w:space="0" w:color="auto"/>
        <w:right w:val="none" w:sz="0" w:space="0" w:color="auto"/>
      </w:divBdr>
    </w:div>
    <w:div w:id="1393426528">
      <w:bodyDiv w:val="1"/>
      <w:marLeft w:val="0"/>
      <w:marRight w:val="0"/>
      <w:marTop w:val="0"/>
      <w:marBottom w:val="0"/>
      <w:divBdr>
        <w:top w:val="none" w:sz="0" w:space="0" w:color="auto"/>
        <w:left w:val="none" w:sz="0" w:space="0" w:color="auto"/>
        <w:bottom w:val="none" w:sz="0" w:space="0" w:color="auto"/>
        <w:right w:val="none" w:sz="0" w:space="0" w:color="auto"/>
      </w:divBdr>
    </w:div>
    <w:div w:id="1464229827">
      <w:bodyDiv w:val="1"/>
      <w:marLeft w:val="0"/>
      <w:marRight w:val="0"/>
      <w:marTop w:val="0"/>
      <w:marBottom w:val="0"/>
      <w:divBdr>
        <w:top w:val="none" w:sz="0" w:space="0" w:color="auto"/>
        <w:left w:val="none" w:sz="0" w:space="0" w:color="auto"/>
        <w:bottom w:val="none" w:sz="0" w:space="0" w:color="auto"/>
        <w:right w:val="none" w:sz="0" w:space="0" w:color="auto"/>
      </w:divBdr>
    </w:div>
    <w:div w:id="1473256811">
      <w:bodyDiv w:val="1"/>
      <w:marLeft w:val="0"/>
      <w:marRight w:val="0"/>
      <w:marTop w:val="0"/>
      <w:marBottom w:val="0"/>
      <w:divBdr>
        <w:top w:val="none" w:sz="0" w:space="0" w:color="auto"/>
        <w:left w:val="none" w:sz="0" w:space="0" w:color="auto"/>
        <w:bottom w:val="none" w:sz="0" w:space="0" w:color="auto"/>
        <w:right w:val="none" w:sz="0" w:space="0" w:color="auto"/>
      </w:divBdr>
    </w:div>
    <w:div w:id="1473477170">
      <w:bodyDiv w:val="1"/>
      <w:marLeft w:val="0"/>
      <w:marRight w:val="0"/>
      <w:marTop w:val="0"/>
      <w:marBottom w:val="0"/>
      <w:divBdr>
        <w:top w:val="none" w:sz="0" w:space="0" w:color="auto"/>
        <w:left w:val="none" w:sz="0" w:space="0" w:color="auto"/>
        <w:bottom w:val="none" w:sz="0" w:space="0" w:color="auto"/>
        <w:right w:val="none" w:sz="0" w:space="0" w:color="auto"/>
      </w:divBdr>
    </w:div>
    <w:div w:id="1668094089">
      <w:bodyDiv w:val="1"/>
      <w:marLeft w:val="0"/>
      <w:marRight w:val="0"/>
      <w:marTop w:val="0"/>
      <w:marBottom w:val="0"/>
      <w:divBdr>
        <w:top w:val="none" w:sz="0" w:space="0" w:color="auto"/>
        <w:left w:val="none" w:sz="0" w:space="0" w:color="auto"/>
        <w:bottom w:val="none" w:sz="0" w:space="0" w:color="auto"/>
        <w:right w:val="none" w:sz="0" w:space="0" w:color="auto"/>
      </w:divBdr>
    </w:div>
    <w:div w:id="1731348665">
      <w:bodyDiv w:val="1"/>
      <w:marLeft w:val="0"/>
      <w:marRight w:val="0"/>
      <w:marTop w:val="0"/>
      <w:marBottom w:val="0"/>
      <w:divBdr>
        <w:top w:val="none" w:sz="0" w:space="0" w:color="auto"/>
        <w:left w:val="none" w:sz="0" w:space="0" w:color="auto"/>
        <w:bottom w:val="none" w:sz="0" w:space="0" w:color="auto"/>
        <w:right w:val="none" w:sz="0" w:space="0" w:color="auto"/>
      </w:divBdr>
    </w:div>
    <w:div w:id="1753770950">
      <w:bodyDiv w:val="1"/>
      <w:marLeft w:val="0"/>
      <w:marRight w:val="0"/>
      <w:marTop w:val="0"/>
      <w:marBottom w:val="0"/>
      <w:divBdr>
        <w:top w:val="none" w:sz="0" w:space="0" w:color="auto"/>
        <w:left w:val="none" w:sz="0" w:space="0" w:color="auto"/>
        <w:bottom w:val="none" w:sz="0" w:space="0" w:color="auto"/>
        <w:right w:val="none" w:sz="0" w:space="0" w:color="auto"/>
      </w:divBdr>
    </w:div>
    <w:div w:id="1785150456">
      <w:bodyDiv w:val="1"/>
      <w:marLeft w:val="0"/>
      <w:marRight w:val="0"/>
      <w:marTop w:val="0"/>
      <w:marBottom w:val="0"/>
      <w:divBdr>
        <w:top w:val="none" w:sz="0" w:space="0" w:color="auto"/>
        <w:left w:val="none" w:sz="0" w:space="0" w:color="auto"/>
        <w:bottom w:val="none" w:sz="0" w:space="0" w:color="auto"/>
        <w:right w:val="none" w:sz="0" w:space="0" w:color="auto"/>
      </w:divBdr>
    </w:div>
    <w:div w:id="1789549340">
      <w:bodyDiv w:val="1"/>
      <w:marLeft w:val="0"/>
      <w:marRight w:val="0"/>
      <w:marTop w:val="0"/>
      <w:marBottom w:val="0"/>
      <w:divBdr>
        <w:top w:val="none" w:sz="0" w:space="0" w:color="auto"/>
        <w:left w:val="none" w:sz="0" w:space="0" w:color="auto"/>
        <w:bottom w:val="none" w:sz="0" w:space="0" w:color="auto"/>
        <w:right w:val="none" w:sz="0" w:space="0" w:color="auto"/>
      </w:divBdr>
    </w:div>
    <w:div w:id="1809785785">
      <w:bodyDiv w:val="1"/>
      <w:marLeft w:val="0"/>
      <w:marRight w:val="0"/>
      <w:marTop w:val="0"/>
      <w:marBottom w:val="0"/>
      <w:divBdr>
        <w:top w:val="none" w:sz="0" w:space="0" w:color="auto"/>
        <w:left w:val="none" w:sz="0" w:space="0" w:color="auto"/>
        <w:bottom w:val="none" w:sz="0" w:space="0" w:color="auto"/>
        <w:right w:val="none" w:sz="0" w:space="0" w:color="auto"/>
      </w:divBdr>
    </w:div>
    <w:div w:id="1840348557">
      <w:bodyDiv w:val="1"/>
      <w:marLeft w:val="0"/>
      <w:marRight w:val="0"/>
      <w:marTop w:val="0"/>
      <w:marBottom w:val="0"/>
      <w:divBdr>
        <w:top w:val="none" w:sz="0" w:space="0" w:color="auto"/>
        <w:left w:val="none" w:sz="0" w:space="0" w:color="auto"/>
        <w:bottom w:val="none" w:sz="0" w:space="0" w:color="auto"/>
        <w:right w:val="none" w:sz="0" w:space="0" w:color="auto"/>
      </w:divBdr>
    </w:div>
    <w:div w:id="1916931964">
      <w:bodyDiv w:val="1"/>
      <w:marLeft w:val="0"/>
      <w:marRight w:val="0"/>
      <w:marTop w:val="0"/>
      <w:marBottom w:val="0"/>
      <w:divBdr>
        <w:top w:val="none" w:sz="0" w:space="0" w:color="auto"/>
        <w:left w:val="none" w:sz="0" w:space="0" w:color="auto"/>
        <w:bottom w:val="none" w:sz="0" w:space="0" w:color="auto"/>
        <w:right w:val="none" w:sz="0" w:space="0" w:color="auto"/>
      </w:divBdr>
    </w:div>
    <w:div w:id="1938906804">
      <w:bodyDiv w:val="1"/>
      <w:marLeft w:val="0"/>
      <w:marRight w:val="0"/>
      <w:marTop w:val="0"/>
      <w:marBottom w:val="0"/>
      <w:divBdr>
        <w:top w:val="none" w:sz="0" w:space="0" w:color="auto"/>
        <w:left w:val="none" w:sz="0" w:space="0" w:color="auto"/>
        <w:bottom w:val="none" w:sz="0" w:space="0" w:color="auto"/>
        <w:right w:val="none" w:sz="0" w:space="0" w:color="auto"/>
      </w:divBdr>
    </w:div>
    <w:div w:id="1964188838">
      <w:bodyDiv w:val="1"/>
      <w:marLeft w:val="0"/>
      <w:marRight w:val="0"/>
      <w:marTop w:val="0"/>
      <w:marBottom w:val="0"/>
      <w:divBdr>
        <w:top w:val="none" w:sz="0" w:space="0" w:color="auto"/>
        <w:left w:val="none" w:sz="0" w:space="0" w:color="auto"/>
        <w:bottom w:val="none" w:sz="0" w:space="0" w:color="auto"/>
        <w:right w:val="none" w:sz="0" w:space="0" w:color="auto"/>
      </w:divBdr>
    </w:div>
    <w:div w:id="1994093200">
      <w:bodyDiv w:val="1"/>
      <w:marLeft w:val="0"/>
      <w:marRight w:val="0"/>
      <w:marTop w:val="0"/>
      <w:marBottom w:val="0"/>
      <w:divBdr>
        <w:top w:val="none" w:sz="0" w:space="0" w:color="auto"/>
        <w:left w:val="none" w:sz="0" w:space="0" w:color="auto"/>
        <w:bottom w:val="none" w:sz="0" w:space="0" w:color="auto"/>
        <w:right w:val="none" w:sz="0" w:space="0" w:color="auto"/>
      </w:divBdr>
    </w:div>
    <w:div w:id="2069108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tel:+441905917477"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ediarelations@regalrexnord.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egalRexnord.com" TargetMode="External"/><Relationship Id="rId5" Type="http://schemas.openxmlformats.org/officeDocument/2006/relationships/webSettings" Target="webSettings.xml"/><Relationship Id="rId15" Type="http://schemas.openxmlformats.org/officeDocument/2006/relationships/hyperlink" Target="https://news.dmaeuropa.com"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zoe.taylor@dmaeurop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7FE845-09AE-49B1-ACE9-1AE307A6C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1358</Words>
  <Characters>7743</Characters>
  <Application>Microsoft Office Word</Application>
  <DocSecurity>0</DocSecurity>
  <Lines>64</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1111</vt:lpstr>
    </vt:vector>
  </TitlesOfParts>
  <Company/>
  <LinksUpToDate>false</LinksUpToDate>
  <CharactersWithSpaces>9083</CharactersWithSpaces>
  <SharedDoc>false</SharedDoc>
  <HLinks>
    <vt:vector size="48" baseType="variant">
      <vt:variant>
        <vt:i4>1966114</vt:i4>
      </vt:variant>
      <vt:variant>
        <vt:i4>21</vt:i4>
      </vt:variant>
      <vt:variant>
        <vt:i4>0</vt:i4>
      </vt:variant>
      <vt:variant>
        <vt:i4>5</vt:i4>
      </vt:variant>
      <vt:variant>
        <vt:lpwstr>mailto:bob@bobdobson.com</vt:lpwstr>
      </vt:variant>
      <vt:variant>
        <vt:lpwstr/>
      </vt:variant>
      <vt:variant>
        <vt:i4>1966114</vt:i4>
      </vt:variant>
      <vt:variant>
        <vt:i4>18</vt:i4>
      </vt:variant>
      <vt:variant>
        <vt:i4>0</vt:i4>
      </vt:variant>
      <vt:variant>
        <vt:i4>5</vt:i4>
      </vt:variant>
      <vt:variant>
        <vt:lpwstr>mailto:bob@bobdobson.com</vt:lpwstr>
      </vt:variant>
      <vt:variant>
        <vt:lpwstr/>
      </vt:variant>
      <vt:variant>
        <vt:i4>5963803</vt:i4>
      </vt:variant>
      <vt:variant>
        <vt:i4>15</vt:i4>
      </vt:variant>
      <vt:variant>
        <vt:i4>0</vt:i4>
      </vt:variant>
      <vt:variant>
        <vt:i4>5</vt:i4>
      </vt:variant>
      <vt:variant>
        <vt:lpwstr>http://www.dmaeuropa.com/</vt:lpwstr>
      </vt:variant>
      <vt:variant>
        <vt:lpwstr/>
      </vt:variant>
      <vt:variant>
        <vt:i4>852058</vt:i4>
      </vt:variant>
      <vt:variant>
        <vt:i4>12</vt:i4>
      </vt:variant>
      <vt:variant>
        <vt:i4>0</vt:i4>
      </vt:variant>
      <vt:variant>
        <vt:i4>5</vt:i4>
      </vt:variant>
      <vt:variant>
        <vt:lpwstr>http://www.linkedin.com/company/mitsubishi-electric---automation-systems-uk?trk=hb_tab_compy_id_2933279</vt:lpwstr>
      </vt:variant>
      <vt:variant>
        <vt:lpwstr/>
      </vt:variant>
      <vt:variant>
        <vt:i4>7340072</vt:i4>
      </vt:variant>
      <vt:variant>
        <vt:i4>9</vt:i4>
      </vt:variant>
      <vt:variant>
        <vt:i4>0</vt:i4>
      </vt:variant>
      <vt:variant>
        <vt:i4>5</vt:i4>
      </vt:variant>
      <vt:variant>
        <vt:lpwstr>http://www.youtube.com/user/MitsubishiFAEU</vt:lpwstr>
      </vt:variant>
      <vt:variant>
        <vt:lpwstr/>
      </vt:variant>
      <vt:variant>
        <vt:i4>7012398</vt:i4>
      </vt:variant>
      <vt:variant>
        <vt:i4>6</vt:i4>
      </vt:variant>
      <vt:variant>
        <vt:i4>0</vt:i4>
      </vt:variant>
      <vt:variant>
        <vt:i4>5</vt:i4>
      </vt:variant>
      <vt:variant>
        <vt:lpwstr>https://twitter.com/MEUKAutomation</vt:lpwstr>
      </vt:variant>
      <vt:variant>
        <vt:lpwstr/>
      </vt:variant>
      <vt:variant>
        <vt:i4>3997754</vt:i4>
      </vt:variant>
      <vt:variant>
        <vt:i4>3</vt:i4>
      </vt:variant>
      <vt:variant>
        <vt:i4>0</vt:i4>
      </vt:variant>
      <vt:variant>
        <vt:i4>5</vt:i4>
      </vt:variant>
      <vt:variant>
        <vt:lpwstr>https://www.facebook.com/MEUKAutomation</vt:lpwstr>
      </vt:variant>
      <vt:variant>
        <vt:lpwstr/>
      </vt:variant>
      <vt:variant>
        <vt:i4>4784164</vt:i4>
      </vt:variant>
      <vt:variant>
        <vt:i4>0</vt:i4>
      </vt:variant>
      <vt:variant>
        <vt:i4>0</vt:i4>
      </vt:variant>
      <vt:variant>
        <vt:i4>5</vt:i4>
      </vt:variant>
      <vt:variant>
        <vt:lpwstr>mailto:automation@meuk.mee.com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DMA Europa Group</dc:creator>
  <cp:lastModifiedBy>Fabio Musio</cp:lastModifiedBy>
  <cp:revision>5</cp:revision>
  <cp:lastPrinted>2025-03-04T15:59:00Z</cp:lastPrinted>
  <dcterms:created xsi:type="dcterms:W3CDTF">2026-06-29T10:11:00Z</dcterms:created>
  <dcterms:modified xsi:type="dcterms:W3CDTF">2026-07-03T07:35:00Z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d24e049dafe79c1492749d1873b7d805ea65a46a821515c66de9f4a75cb2ef7d</vt:lpwstr>
  </property>
</Properties>
</file>